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C25CB2" w:rsidRDefault="009F0858" w:rsidP="009F0858">
      <w:pPr>
        <w:spacing w:after="0" w:line="240" w:lineRule="auto"/>
        <w:jc w:val="center"/>
        <w:rPr>
          <w:sz w:val="24"/>
          <w:szCs w:val="24"/>
        </w:rPr>
      </w:pPr>
      <w:r w:rsidRPr="00C25CB2">
        <w:rPr>
          <w:sz w:val="24"/>
          <w:szCs w:val="24"/>
        </w:rPr>
        <w:t>The College of Liberal Arts and Sciences</w:t>
      </w:r>
    </w:p>
    <w:p w14:paraId="4D0CA437" w14:textId="069C84C5" w:rsidR="00BA673D" w:rsidRPr="00C25CB2" w:rsidRDefault="009F0858" w:rsidP="00947D6C">
      <w:pPr>
        <w:spacing w:after="0" w:line="240" w:lineRule="auto"/>
        <w:jc w:val="center"/>
        <w:rPr>
          <w:b/>
          <w:sz w:val="24"/>
          <w:szCs w:val="24"/>
        </w:rPr>
      </w:pPr>
      <w:r w:rsidRPr="00C25CB2">
        <w:rPr>
          <w:sz w:val="24"/>
          <w:szCs w:val="24"/>
        </w:rPr>
        <w:t>Undergraduate Educational Policy and Curriculum Committee</w:t>
      </w:r>
    </w:p>
    <w:p w14:paraId="7904BD46" w14:textId="6BE6B14B" w:rsidR="009F0858" w:rsidRPr="00C25CB2" w:rsidRDefault="009F0858" w:rsidP="00947D6C">
      <w:pPr>
        <w:spacing w:after="0" w:line="240" w:lineRule="auto"/>
        <w:jc w:val="center"/>
        <w:rPr>
          <w:sz w:val="24"/>
          <w:szCs w:val="24"/>
        </w:rPr>
      </w:pPr>
      <w:r w:rsidRPr="00C25CB2">
        <w:rPr>
          <w:b/>
          <w:sz w:val="24"/>
          <w:szCs w:val="24"/>
        </w:rPr>
        <w:t>Minutes</w:t>
      </w:r>
    </w:p>
    <w:p w14:paraId="45DE2AD4" w14:textId="36CAC9BA" w:rsidR="009F0858" w:rsidRPr="00C25CB2" w:rsidRDefault="009F0858" w:rsidP="009F0858">
      <w:pPr>
        <w:spacing w:after="0" w:line="240" w:lineRule="auto"/>
        <w:jc w:val="center"/>
        <w:rPr>
          <w:sz w:val="24"/>
          <w:szCs w:val="24"/>
        </w:rPr>
      </w:pPr>
      <w:r w:rsidRPr="00C25CB2">
        <w:rPr>
          <w:sz w:val="24"/>
          <w:szCs w:val="24"/>
        </w:rPr>
        <w:t xml:space="preserve">Thursday, </w:t>
      </w:r>
      <w:r w:rsidR="00DD2F9A" w:rsidRPr="00C25CB2">
        <w:rPr>
          <w:sz w:val="24"/>
          <w:szCs w:val="24"/>
        </w:rPr>
        <w:t>February 28</w:t>
      </w:r>
      <w:r w:rsidR="000F3821" w:rsidRPr="00C25CB2">
        <w:rPr>
          <w:sz w:val="24"/>
          <w:szCs w:val="24"/>
        </w:rPr>
        <w:t xml:space="preserve">, </w:t>
      </w:r>
      <w:r w:rsidR="0019184C" w:rsidRPr="00C25CB2">
        <w:rPr>
          <w:sz w:val="24"/>
          <w:szCs w:val="24"/>
        </w:rPr>
        <w:t xml:space="preserve">2019 </w:t>
      </w:r>
    </w:p>
    <w:p w14:paraId="771DDF5A" w14:textId="77777777" w:rsidR="009F0858" w:rsidRPr="00C25CB2" w:rsidRDefault="009F0858" w:rsidP="009F0858">
      <w:pPr>
        <w:spacing w:after="0" w:line="240" w:lineRule="auto"/>
        <w:jc w:val="center"/>
        <w:rPr>
          <w:sz w:val="24"/>
          <w:szCs w:val="24"/>
        </w:rPr>
      </w:pPr>
    </w:p>
    <w:p w14:paraId="58769130" w14:textId="45A080ED" w:rsidR="003C618D" w:rsidRPr="00C25CB2" w:rsidRDefault="009F0858" w:rsidP="005466A2">
      <w:pPr>
        <w:rPr>
          <w:sz w:val="24"/>
          <w:szCs w:val="24"/>
        </w:rPr>
      </w:pPr>
      <w:r w:rsidRPr="00C25CB2">
        <w:rPr>
          <w:sz w:val="24"/>
          <w:szCs w:val="24"/>
        </w:rPr>
        <w:t>Attending:</w:t>
      </w:r>
      <w:r w:rsidR="001969D7" w:rsidRPr="00C25CB2">
        <w:rPr>
          <w:sz w:val="24"/>
          <w:szCs w:val="24"/>
        </w:rPr>
        <w:t xml:space="preserve"> </w:t>
      </w:r>
      <w:r w:rsidR="003C618D" w:rsidRPr="00C25CB2">
        <w:rPr>
          <w:sz w:val="24"/>
          <w:szCs w:val="24"/>
        </w:rPr>
        <w:t xml:space="preserve">Helena Dettmer (Chair); </w:t>
      </w:r>
      <w:r w:rsidR="00FF2D7A" w:rsidRPr="00C25CB2">
        <w:rPr>
          <w:sz w:val="24"/>
          <w:szCs w:val="24"/>
        </w:rPr>
        <w:t xml:space="preserve">Jill Beckman; </w:t>
      </w:r>
      <w:r w:rsidR="0019184C" w:rsidRPr="00C25CB2">
        <w:rPr>
          <w:sz w:val="24"/>
          <w:szCs w:val="24"/>
        </w:rPr>
        <w:t xml:space="preserve">Andrew Forbes; </w:t>
      </w:r>
      <w:r w:rsidR="003C618D" w:rsidRPr="00C25CB2">
        <w:rPr>
          <w:sz w:val="24"/>
          <w:szCs w:val="24"/>
        </w:rPr>
        <w:t xml:space="preserve">Matthew Gilchrist; Kathryn Hall (staff); </w:t>
      </w:r>
      <w:r w:rsidR="007309F9" w:rsidRPr="00C25CB2">
        <w:rPr>
          <w:sz w:val="24"/>
          <w:szCs w:val="24"/>
        </w:rPr>
        <w:t xml:space="preserve">Anita Jung; </w:t>
      </w:r>
      <w:r w:rsidR="000F3821" w:rsidRPr="00C25CB2">
        <w:rPr>
          <w:sz w:val="24"/>
          <w:szCs w:val="24"/>
        </w:rPr>
        <w:t xml:space="preserve">Meena Khandelwal; </w:t>
      </w:r>
      <w:r w:rsidR="00FF2D7A" w:rsidRPr="00C25CB2">
        <w:rPr>
          <w:sz w:val="24"/>
          <w:szCs w:val="24"/>
        </w:rPr>
        <w:t xml:space="preserve">Ana Rodríguez-Rodríguez; </w:t>
      </w:r>
      <w:r w:rsidR="005466A2" w:rsidRPr="00C25CB2">
        <w:rPr>
          <w:sz w:val="24"/>
          <w:szCs w:val="24"/>
        </w:rPr>
        <w:t>Tristan Schmidt</w:t>
      </w:r>
    </w:p>
    <w:p w14:paraId="6BCEF4D7" w14:textId="5504EBD1" w:rsidR="000F3821" w:rsidRPr="00C25CB2" w:rsidRDefault="007309F9" w:rsidP="000F3821">
      <w:pPr>
        <w:rPr>
          <w:sz w:val="24"/>
          <w:szCs w:val="24"/>
        </w:rPr>
      </w:pPr>
      <w:r w:rsidRPr="00C25CB2">
        <w:rPr>
          <w:sz w:val="24"/>
          <w:szCs w:val="24"/>
        </w:rPr>
        <w:t>Absent:</w:t>
      </w:r>
      <w:r w:rsidR="00FF2D7A" w:rsidRPr="00C25CB2">
        <w:rPr>
          <w:sz w:val="24"/>
          <w:szCs w:val="24"/>
        </w:rPr>
        <w:t xml:space="preserve"> </w:t>
      </w:r>
      <w:r w:rsidR="000F3821" w:rsidRPr="00C25CB2">
        <w:rPr>
          <w:sz w:val="24"/>
          <w:szCs w:val="24"/>
        </w:rPr>
        <w:t>Rebekah</w:t>
      </w:r>
      <w:r w:rsidR="00FF2D7A" w:rsidRPr="00C25CB2">
        <w:rPr>
          <w:sz w:val="24"/>
          <w:szCs w:val="24"/>
        </w:rPr>
        <w:t xml:space="preserve"> Kowal</w:t>
      </w:r>
      <w:r w:rsidR="00DD2F9A" w:rsidRPr="00C25CB2">
        <w:rPr>
          <w:sz w:val="24"/>
          <w:szCs w:val="24"/>
        </w:rPr>
        <w:t>; Jerald Moon; Shaun Vecera</w:t>
      </w:r>
    </w:p>
    <w:p w14:paraId="6692C251" w14:textId="38D78A17" w:rsidR="00837D33" w:rsidRPr="00C25CB2" w:rsidRDefault="00DD2F9A" w:rsidP="000F3821">
      <w:pPr>
        <w:pStyle w:val="ListParagraph"/>
        <w:numPr>
          <w:ilvl w:val="0"/>
          <w:numId w:val="19"/>
        </w:numPr>
        <w:rPr>
          <w:rFonts w:cs="Calibri"/>
          <w:bCs/>
          <w:sz w:val="24"/>
          <w:szCs w:val="24"/>
        </w:rPr>
      </w:pPr>
      <w:r w:rsidRPr="00C25CB2">
        <w:rPr>
          <w:rFonts w:cs="Calibri"/>
          <w:bCs/>
          <w:sz w:val="24"/>
          <w:szCs w:val="24"/>
        </w:rPr>
        <w:t>The minutes from February 21</w:t>
      </w:r>
      <w:r w:rsidR="006134F7" w:rsidRPr="00C25CB2">
        <w:rPr>
          <w:rFonts w:cs="Calibri"/>
          <w:bCs/>
          <w:sz w:val="24"/>
          <w:szCs w:val="24"/>
        </w:rPr>
        <w:t>,</w:t>
      </w:r>
      <w:r w:rsidR="005466A2" w:rsidRPr="00C25CB2">
        <w:rPr>
          <w:rFonts w:cs="Calibri"/>
          <w:bCs/>
          <w:sz w:val="24"/>
          <w:szCs w:val="24"/>
        </w:rPr>
        <w:t xml:space="preserve"> 2019</w:t>
      </w:r>
      <w:r w:rsidR="009F180E" w:rsidRPr="00C25CB2">
        <w:rPr>
          <w:rFonts w:cs="Calibri"/>
          <w:bCs/>
          <w:sz w:val="24"/>
          <w:szCs w:val="24"/>
        </w:rPr>
        <w:t>,</w:t>
      </w:r>
      <w:r w:rsidR="005466A2" w:rsidRPr="00C25CB2">
        <w:rPr>
          <w:rFonts w:cs="Calibri"/>
          <w:bCs/>
          <w:sz w:val="24"/>
          <w:szCs w:val="24"/>
        </w:rPr>
        <w:t xml:space="preserve"> were approved as written.</w:t>
      </w:r>
    </w:p>
    <w:p w14:paraId="14A2B959" w14:textId="4DB813FF" w:rsidR="00DD2F9A" w:rsidRPr="00C25CB2" w:rsidRDefault="00DD2F9A" w:rsidP="00DD2F9A">
      <w:pPr>
        <w:pStyle w:val="ListParagraph"/>
        <w:numPr>
          <w:ilvl w:val="0"/>
          <w:numId w:val="19"/>
        </w:numPr>
        <w:spacing w:after="0" w:line="240" w:lineRule="auto"/>
        <w:contextualSpacing w:val="0"/>
        <w:rPr>
          <w:rFonts w:cs="Calibri"/>
          <w:bCs/>
          <w:sz w:val="24"/>
          <w:szCs w:val="24"/>
        </w:rPr>
      </w:pPr>
      <w:r w:rsidRPr="00C25CB2">
        <w:rPr>
          <w:rFonts w:cs="Calibri"/>
          <w:bCs/>
          <w:sz w:val="24"/>
          <w:szCs w:val="24"/>
        </w:rPr>
        <w:t>Hele</w:t>
      </w:r>
      <w:r w:rsidR="006134F7" w:rsidRPr="00C25CB2">
        <w:rPr>
          <w:rFonts w:cs="Calibri"/>
          <w:bCs/>
          <w:sz w:val="24"/>
          <w:szCs w:val="24"/>
        </w:rPr>
        <w:t>na Dettmer, Chair, announced that</w:t>
      </w:r>
      <w:r w:rsidRPr="00C25CB2">
        <w:rPr>
          <w:rFonts w:cs="Calibri"/>
          <w:bCs/>
          <w:sz w:val="24"/>
          <w:szCs w:val="24"/>
        </w:rPr>
        <w:t xml:space="preserve"> UEPCC would not </w:t>
      </w:r>
      <w:r w:rsidR="006134F7" w:rsidRPr="00C25CB2">
        <w:rPr>
          <w:rFonts w:cs="Calibri"/>
          <w:bCs/>
          <w:sz w:val="24"/>
          <w:szCs w:val="24"/>
        </w:rPr>
        <w:t xml:space="preserve">meet </w:t>
      </w:r>
      <w:r w:rsidRPr="00C25CB2">
        <w:rPr>
          <w:rFonts w:cs="Calibri"/>
          <w:bCs/>
          <w:sz w:val="24"/>
          <w:szCs w:val="24"/>
        </w:rPr>
        <w:t>on March 14 or on March 21 because of Spring Break</w:t>
      </w:r>
      <w:r w:rsidR="006134F7" w:rsidRPr="00C25CB2">
        <w:rPr>
          <w:rFonts w:cs="Calibri"/>
          <w:bCs/>
          <w:sz w:val="24"/>
          <w:szCs w:val="24"/>
        </w:rPr>
        <w:t xml:space="preserve"> and related travel plans</w:t>
      </w:r>
      <w:r w:rsidRPr="00C25CB2">
        <w:rPr>
          <w:rFonts w:cs="Calibri"/>
          <w:bCs/>
          <w:sz w:val="24"/>
          <w:szCs w:val="24"/>
        </w:rPr>
        <w:t>.</w:t>
      </w:r>
    </w:p>
    <w:p w14:paraId="65BC8FC0" w14:textId="7E80D61D" w:rsidR="00DD2F9A" w:rsidRPr="00C25CB2" w:rsidRDefault="00DD2F9A" w:rsidP="006134F7">
      <w:pPr>
        <w:pStyle w:val="ListParagraph"/>
        <w:numPr>
          <w:ilvl w:val="0"/>
          <w:numId w:val="19"/>
        </w:numPr>
        <w:spacing w:after="0" w:line="240" w:lineRule="auto"/>
        <w:contextualSpacing w:val="0"/>
        <w:rPr>
          <w:rFonts w:cs="Calibri"/>
          <w:bCs/>
          <w:sz w:val="24"/>
          <w:szCs w:val="24"/>
        </w:rPr>
      </w:pPr>
      <w:r w:rsidRPr="00C25CB2">
        <w:rPr>
          <w:rFonts w:cs="Calibri"/>
          <w:bCs/>
          <w:sz w:val="24"/>
          <w:szCs w:val="24"/>
        </w:rPr>
        <w:t>Kenneth Brown, Professor and Associate Dean</w:t>
      </w:r>
      <w:r w:rsidR="002B4884" w:rsidRPr="00C25CB2">
        <w:rPr>
          <w:rFonts w:cs="Calibri"/>
          <w:bCs/>
          <w:sz w:val="24"/>
          <w:szCs w:val="24"/>
        </w:rPr>
        <w:t xml:space="preserve"> of the</w:t>
      </w:r>
      <w:r w:rsidR="006134F7" w:rsidRPr="00C25CB2">
        <w:rPr>
          <w:rFonts w:cs="Calibri"/>
          <w:bCs/>
          <w:sz w:val="24"/>
          <w:szCs w:val="24"/>
        </w:rPr>
        <w:t xml:space="preserve"> Tippie College of Business and </w:t>
      </w:r>
      <w:r w:rsidRPr="00C25CB2">
        <w:rPr>
          <w:rFonts w:cs="Calibri"/>
          <w:bCs/>
          <w:sz w:val="24"/>
          <w:szCs w:val="24"/>
        </w:rPr>
        <w:t>Chair</w:t>
      </w:r>
      <w:r w:rsidR="006134F7" w:rsidRPr="00C25CB2">
        <w:rPr>
          <w:rFonts w:cs="Calibri"/>
          <w:bCs/>
          <w:sz w:val="24"/>
          <w:szCs w:val="24"/>
        </w:rPr>
        <w:t xml:space="preserve"> of the </w:t>
      </w:r>
      <w:r w:rsidRPr="00C25CB2">
        <w:rPr>
          <w:rFonts w:cs="Calibri"/>
          <w:bCs/>
          <w:sz w:val="24"/>
          <w:szCs w:val="24"/>
        </w:rPr>
        <w:t xml:space="preserve">ACE Online Faculty Evaluation Committee, updated UEPCC on the work to date of the ACE committee. </w:t>
      </w:r>
      <w:r w:rsidR="00103573" w:rsidRPr="00C25CB2">
        <w:rPr>
          <w:rFonts w:cs="Calibri"/>
          <w:bCs/>
          <w:sz w:val="24"/>
          <w:szCs w:val="24"/>
        </w:rPr>
        <w:t xml:space="preserve">One </w:t>
      </w:r>
      <w:r w:rsidRPr="00C25CB2">
        <w:rPr>
          <w:rFonts w:cs="Calibri"/>
          <w:bCs/>
          <w:sz w:val="24"/>
          <w:szCs w:val="24"/>
        </w:rPr>
        <w:t xml:space="preserve">of the committee’s </w:t>
      </w:r>
      <w:r w:rsidR="00103573" w:rsidRPr="00C25CB2">
        <w:rPr>
          <w:rFonts w:cs="Calibri"/>
          <w:bCs/>
          <w:sz w:val="24"/>
          <w:szCs w:val="24"/>
        </w:rPr>
        <w:t>earlies</w:t>
      </w:r>
      <w:r w:rsidR="00446777" w:rsidRPr="00C25CB2">
        <w:rPr>
          <w:rFonts w:cs="Calibri"/>
          <w:bCs/>
          <w:sz w:val="24"/>
          <w:szCs w:val="24"/>
        </w:rPr>
        <w:t>t</w:t>
      </w:r>
      <w:r w:rsidR="00103573" w:rsidRPr="00C25CB2">
        <w:rPr>
          <w:rFonts w:cs="Calibri"/>
          <w:bCs/>
          <w:sz w:val="24"/>
          <w:szCs w:val="24"/>
        </w:rPr>
        <w:t xml:space="preserve"> decisions was </w:t>
      </w:r>
      <w:r w:rsidRPr="00C25CB2">
        <w:rPr>
          <w:rFonts w:cs="Calibri"/>
          <w:bCs/>
          <w:sz w:val="24"/>
          <w:szCs w:val="24"/>
        </w:rPr>
        <w:t>that ACE should be used primarily for improving instruction</w:t>
      </w:r>
      <w:r w:rsidR="00103573" w:rsidRPr="00C25CB2">
        <w:rPr>
          <w:rFonts w:cs="Calibri"/>
          <w:bCs/>
          <w:sz w:val="24"/>
          <w:szCs w:val="24"/>
        </w:rPr>
        <w:t xml:space="preserve"> and not for personnel decisions</w:t>
      </w:r>
      <w:r w:rsidRPr="00C25CB2">
        <w:rPr>
          <w:rFonts w:cs="Calibri"/>
          <w:bCs/>
          <w:sz w:val="24"/>
          <w:szCs w:val="24"/>
        </w:rPr>
        <w:t xml:space="preserve">. </w:t>
      </w:r>
      <w:r w:rsidR="00103573" w:rsidRPr="00C25CB2">
        <w:rPr>
          <w:rFonts w:cs="Calibri"/>
          <w:bCs/>
          <w:sz w:val="24"/>
          <w:szCs w:val="24"/>
        </w:rPr>
        <w:t>One of the three subcommittees formed</w:t>
      </w:r>
      <w:r w:rsidR="006134F7" w:rsidRPr="00C25CB2">
        <w:rPr>
          <w:rFonts w:cs="Calibri"/>
          <w:bCs/>
          <w:sz w:val="24"/>
          <w:szCs w:val="24"/>
        </w:rPr>
        <w:t xml:space="preserve"> from the larger committee</w:t>
      </w:r>
      <w:r w:rsidR="00103573" w:rsidRPr="00C25CB2">
        <w:rPr>
          <w:rFonts w:cs="Calibri"/>
          <w:bCs/>
          <w:sz w:val="24"/>
          <w:szCs w:val="24"/>
        </w:rPr>
        <w:t xml:space="preserve"> is looking into the “right” use of </w:t>
      </w:r>
      <w:r w:rsidR="006134F7" w:rsidRPr="00C25CB2">
        <w:rPr>
          <w:rFonts w:cs="Calibri"/>
          <w:bCs/>
          <w:sz w:val="24"/>
          <w:szCs w:val="24"/>
        </w:rPr>
        <w:t xml:space="preserve">these </w:t>
      </w:r>
      <w:r w:rsidR="00103573" w:rsidRPr="00C25CB2">
        <w:rPr>
          <w:rFonts w:cs="Calibri"/>
          <w:bCs/>
          <w:sz w:val="24"/>
          <w:szCs w:val="24"/>
        </w:rPr>
        <w:t>evaluations. Clearly, it is important that student voices are heard</w:t>
      </w:r>
      <w:r w:rsidR="006134F7" w:rsidRPr="00C25CB2">
        <w:rPr>
          <w:rFonts w:cs="Calibri"/>
          <w:bCs/>
          <w:sz w:val="24"/>
          <w:szCs w:val="24"/>
        </w:rPr>
        <w:t>, but those voices</w:t>
      </w:r>
      <w:r w:rsidR="00103573" w:rsidRPr="00C25CB2">
        <w:rPr>
          <w:rFonts w:cs="Calibri"/>
          <w:bCs/>
          <w:sz w:val="24"/>
          <w:szCs w:val="24"/>
        </w:rPr>
        <w:t xml:space="preserve"> must be balanced with other ways of evaluating teaching s</w:t>
      </w:r>
      <w:r w:rsidRPr="00C25CB2">
        <w:rPr>
          <w:rFonts w:cs="Calibri"/>
          <w:bCs/>
          <w:sz w:val="24"/>
          <w:szCs w:val="24"/>
        </w:rPr>
        <w:t>ince it is well documented by research that bias exist</w:t>
      </w:r>
      <w:r w:rsidR="00103573" w:rsidRPr="00C25CB2">
        <w:rPr>
          <w:rFonts w:cs="Calibri"/>
          <w:bCs/>
          <w:sz w:val="24"/>
          <w:szCs w:val="24"/>
        </w:rPr>
        <w:t>s</w:t>
      </w:r>
      <w:r w:rsidRPr="00C25CB2">
        <w:rPr>
          <w:rFonts w:cs="Calibri"/>
          <w:bCs/>
          <w:sz w:val="24"/>
          <w:szCs w:val="24"/>
        </w:rPr>
        <w:t xml:space="preserve"> in </w:t>
      </w:r>
      <w:r w:rsidR="00103573" w:rsidRPr="00C25CB2">
        <w:rPr>
          <w:rFonts w:cs="Calibri"/>
          <w:bCs/>
          <w:sz w:val="24"/>
          <w:szCs w:val="24"/>
        </w:rPr>
        <w:t xml:space="preserve">student responses. </w:t>
      </w:r>
      <w:r w:rsidR="006134F7" w:rsidRPr="00C25CB2">
        <w:rPr>
          <w:rFonts w:cs="Calibri"/>
          <w:bCs/>
          <w:sz w:val="24"/>
          <w:szCs w:val="24"/>
        </w:rPr>
        <w:t>Additionally, s</w:t>
      </w:r>
      <w:r w:rsidR="00103573" w:rsidRPr="00C25CB2">
        <w:rPr>
          <w:rFonts w:cs="Calibri"/>
          <w:bCs/>
          <w:sz w:val="24"/>
          <w:szCs w:val="24"/>
        </w:rPr>
        <w:t>tudents are not trained to give expert, professional advice on teaching; still, their responses must be</w:t>
      </w:r>
      <w:r w:rsidR="006134F7" w:rsidRPr="00C25CB2">
        <w:rPr>
          <w:rFonts w:cs="Calibri"/>
          <w:bCs/>
          <w:sz w:val="24"/>
          <w:szCs w:val="24"/>
        </w:rPr>
        <w:t xml:space="preserve"> noted,</w:t>
      </w:r>
      <w:r w:rsidR="00103573" w:rsidRPr="00C25CB2">
        <w:rPr>
          <w:rFonts w:cs="Calibri"/>
          <w:bCs/>
          <w:sz w:val="24"/>
          <w:szCs w:val="24"/>
        </w:rPr>
        <w:t xml:space="preserve"> especially when patter</w:t>
      </w:r>
      <w:r w:rsidR="006134F7" w:rsidRPr="00C25CB2">
        <w:rPr>
          <w:rFonts w:cs="Calibri"/>
          <w:bCs/>
          <w:sz w:val="24"/>
          <w:szCs w:val="24"/>
        </w:rPr>
        <w:t>n</w:t>
      </w:r>
      <w:r w:rsidR="00103573" w:rsidRPr="00C25CB2">
        <w:rPr>
          <w:rFonts w:cs="Calibri"/>
          <w:bCs/>
          <w:sz w:val="24"/>
          <w:szCs w:val="24"/>
        </w:rPr>
        <w:t>s of concerns become apparent. T</w:t>
      </w:r>
      <w:r w:rsidRPr="00C25CB2">
        <w:rPr>
          <w:rFonts w:cs="Calibri"/>
          <w:bCs/>
          <w:sz w:val="24"/>
          <w:szCs w:val="24"/>
        </w:rPr>
        <w:t>he committee is also looking at peer review</w:t>
      </w:r>
      <w:r w:rsidR="00103573" w:rsidRPr="00C25CB2">
        <w:rPr>
          <w:rFonts w:cs="Calibri"/>
          <w:bCs/>
          <w:sz w:val="24"/>
          <w:szCs w:val="24"/>
        </w:rPr>
        <w:t>s</w:t>
      </w:r>
      <w:r w:rsidRPr="00C25CB2">
        <w:rPr>
          <w:rFonts w:cs="Calibri"/>
          <w:bCs/>
          <w:sz w:val="24"/>
          <w:szCs w:val="24"/>
        </w:rPr>
        <w:t xml:space="preserve"> of instruction as a means of evaluating teaching</w:t>
      </w:r>
      <w:r w:rsidR="00C25CB2">
        <w:rPr>
          <w:rFonts w:cs="Calibri"/>
          <w:bCs/>
          <w:sz w:val="24"/>
          <w:szCs w:val="24"/>
        </w:rPr>
        <w:t>,</w:t>
      </w:r>
      <w:r w:rsidR="00103573" w:rsidRPr="00C25CB2">
        <w:rPr>
          <w:rFonts w:cs="Calibri"/>
          <w:bCs/>
          <w:sz w:val="24"/>
          <w:szCs w:val="24"/>
        </w:rPr>
        <w:t xml:space="preserve"> and a</w:t>
      </w:r>
      <w:r w:rsidR="00C25CB2">
        <w:rPr>
          <w:rFonts w:cs="Calibri"/>
          <w:bCs/>
          <w:sz w:val="24"/>
          <w:szCs w:val="24"/>
        </w:rPr>
        <w:t xml:space="preserve"> second</w:t>
      </w:r>
      <w:r w:rsidR="00103573" w:rsidRPr="00C25CB2">
        <w:rPr>
          <w:rFonts w:cs="Calibri"/>
          <w:bCs/>
          <w:sz w:val="24"/>
          <w:szCs w:val="24"/>
        </w:rPr>
        <w:t xml:space="preserve"> subcommittee has been formed to recommend best practices. </w:t>
      </w:r>
      <w:r w:rsidR="006134F7" w:rsidRPr="00C25CB2">
        <w:rPr>
          <w:rFonts w:cs="Calibri"/>
          <w:bCs/>
          <w:sz w:val="24"/>
          <w:szCs w:val="24"/>
        </w:rPr>
        <w:t xml:space="preserve">A third </w:t>
      </w:r>
      <w:r w:rsidR="00446777" w:rsidRPr="00C25CB2">
        <w:rPr>
          <w:rFonts w:cs="Calibri"/>
          <w:bCs/>
          <w:sz w:val="24"/>
          <w:szCs w:val="24"/>
        </w:rPr>
        <w:t>subcommittee</w:t>
      </w:r>
      <w:r w:rsidR="00103573" w:rsidRPr="00C25CB2">
        <w:rPr>
          <w:rFonts w:cs="Calibri"/>
          <w:bCs/>
          <w:sz w:val="24"/>
          <w:szCs w:val="24"/>
        </w:rPr>
        <w:t xml:space="preserve"> </w:t>
      </w:r>
      <w:r w:rsidR="006134F7" w:rsidRPr="00C25CB2">
        <w:rPr>
          <w:rFonts w:cs="Calibri"/>
          <w:bCs/>
          <w:sz w:val="24"/>
          <w:szCs w:val="24"/>
        </w:rPr>
        <w:t xml:space="preserve">has been created </w:t>
      </w:r>
      <w:r w:rsidR="00103573" w:rsidRPr="00C25CB2">
        <w:rPr>
          <w:rFonts w:cs="Calibri"/>
          <w:bCs/>
          <w:sz w:val="24"/>
          <w:szCs w:val="24"/>
        </w:rPr>
        <w:t xml:space="preserve">to write new ACE questions that are clear, concise, and that capture key </w:t>
      </w:r>
      <w:r w:rsidR="006134F7" w:rsidRPr="00C25CB2">
        <w:rPr>
          <w:rFonts w:cs="Calibri"/>
          <w:bCs/>
          <w:sz w:val="24"/>
          <w:szCs w:val="24"/>
        </w:rPr>
        <w:t>classroom concerns across campus</w:t>
      </w:r>
      <w:r w:rsidR="00103573" w:rsidRPr="00C25CB2">
        <w:rPr>
          <w:rFonts w:cs="Calibri"/>
          <w:bCs/>
          <w:sz w:val="24"/>
          <w:szCs w:val="24"/>
        </w:rPr>
        <w:t>. A survey to DEOs show</w:t>
      </w:r>
      <w:r w:rsidR="006134F7" w:rsidRPr="00C25CB2">
        <w:rPr>
          <w:rFonts w:cs="Calibri"/>
          <w:bCs/>
          <w:sz w:val="24"/>
          <w:szCs w:val="24"/>
        </w:rPr>
        <w:t>s</w:t>
      </w:r>
      <w:r w:rsidR="00103573" w:rsidRPr="00C25CB2">
        <w:rPr>
          <w:rFonts w:cs="Calibri"/>
          <w:bCs/>
          <w:sz w:val="24"/>
          <w:szCs w:val="24"/>
        </w:rPr>
        <w:t xml:space="preserve"> there is inconstancy in how evaluations are read or used</w:t>
      </w:r>
      <w:r w:rsidR="00C25CB2">
        <w:rPr>
          <w:rFonts w:cs="Calibri"/>
          <w:bCs/>
          <w:sz w:val="24"/>
          <w:szCs w:val="24"/>
        </w:rPr>
        <w:t>,</w:t>
      </w:r>
      <w:r w:rsidR="00103573" w:rsidRPr="00C25CB2">
        <w:rPr>
          <w:rFonts w:cs="Calibri"/>
          <w:bCs/>
          <w:sz w:val="24"/>
          <w:szCs w:val="24"/>
        </w:rPr>
        <w:t xml:space="preserve"> </w:t>
      </w:r>
      <w:r w:rsidR="00C25CB2">
        <w:rPr>
          <w:rFonts w:cs="Calibri"/>
          <w:bCs/>
          <w:sz w:val="24"/>
          <w:szCs w:val="24"/>
        </w:rPr>
        <w:t>and this is one area of concern, especially when the rate of return on the evaluations is very low.</w:t>
      </w:r>
      <w:r w:rsidR="006134F7" w:rsidRPr="00C25CB2">
        <w:rPr>
          <w:rFonts w:cs="Calibri"/>
          <w:bCs/>
          <w:sz w:val="24"/>
          <w:szCs w:val="24"/>
        </w:rPr>
        <w:t xml:space="preserve"> </w:t>
      </w:r>
      <w:r w:rsidR="00446777" w:rsidRPr="00C25CB2">
        <w:rPr>
          <w:rFonts w:cs="Calibri"/>
          <w:bCs/>
          <w:sz w:val="24"/>
          <w:szCs w:val="24"/>
        </w:rPr>
        <w:t xml:space="preserve">In order to </w:t>
      </w:r>
      <w:r w:rsidR="004D7121" w:rsidRPr="00C25CB2">
        <w:rPr>
          <w:rFonts w:cs="Calibri"/>
          <w:bCs/>
          <w:sz w:val="24"/>
          <w:szCs w:val="24"/>
        </w:rPr>
        <w:t>address low return rates</w:t>
      </w:r>
      <w:r w:rsidR="00446777" w:rsidRPr="00C25CB2">
        <w:rPr>
          <w:rFonts w:cs="Calibri"/>
          <w:bCs/>
          <w:sz w:val="24"/>
          <w:szCs w:val="24"/>
        </w:rPr>
        <w:t xml:space="preserve"> of evaluations</w:t>
      </w:r>
      <w:r w:rsidR="006134F7" w:rsidRPr="00C25CB2">
        <w:rPr>
          <w:rFonts w:cs="Calibri"/>
          <w:bCs/>
          <w:sz w:val="24"/>
          <w:szCs w:val="24"/>
        </w:rPr>
        <w:t>,</w:t>
      </w:r>
      <w:r w:rsidR="004D7121" w:rsidRPr="00C25CB2">
        <w:rPr>
          <w:rFonts w:cs="Calibri"/>
          <w:bCs/>
          <w:sz w:val="24"/>
          <w:szCs w:val="24"/>
        </w:rPr>
        <w:t xml:space="preserve"> best practices must be used; students will fill out the forms if time is made in class to do so. Using the middle of t</w:t>
      </w:r>
      <w:r w:rsidR="006134F7" w:rsidRPr="00C25CB2">
        <w:rPr>
          <w:rFonts w:cs="Calibri"/>
          <w:bCs/>
          <w:sz w:val="24"/>
          <w:szCs w:val="24"/>
        </w:rPr>
        <w:t>he period is best so students do not leave in a hurry</w:t>
      </w:r>
      <w:r w:rsidR="004D7121" w:rsidRPr="00C25CB2">
        <w:rPr>
          <w:rFonts w:cs="Calibri"/>
          <w:bCs/>
          <w:sz w:val="24"/>
          <w:szCs w:val="24"/>
        </w:rPr>
        <w:t xml:space="preserve"> but give more thoughtful answers. The </w:t>
      </w:r>
      <w:r w:rsidR="006134F7" w:rsidRPr="00C25CB2">
        <w:rPr>
          <w:rFonts w:cs="Calibri"/>
          <w:bCs/>
          <w:sz w:val="24"/>
          <w:szCs w:val="24"/>
        </w:rPr>
        <w:t xml:space="preserve">proposed </w:t>
      </w:r>
      <w:r w:rsidR="004D7121" w:rsidRPr="00C25CB2">
        <w:rPr>
          <w:rFonts w:cs="Calibri"/>
          <w:bCs/>
          <w:sz w:val="24"/>
          <w:szCs w:val="24"/>
        </w:rPr>
        <w:t xml:space="preserve">questions </w:t>
      </w:r>
      <w:r w:rsidR="006134F7" w:rsidRPr="00C25CB2">
        <w:rPr>
          <w:rFonts w:cs="Calibri"/>
          <w:bCs/>
          <w:sz w:val="24"/>
          <w:szCs w:val="24"/>
        </w:rPr>
        <w:t xml:space="preserve">to date </w:t>
      </w:r>
      <w:r w:rsidR="00446777" w:rsidRPr="00C25CB2">
        <w:rPr>
          <w:rFonts w:cs="Calibri"/>
          <w:bCs/>
          <w:sz w:val="24"/>
          <w:szCs w:val="24"/>
        </w:rPr>
        <w:t>were shown to student-</w:t>
      </w:r>
      <w:r w:rsidR="004D7121" w:rsidRPr="00C25CB2">
        <w:rPr>
          <w:rFonts w:cs="Calibri"/>
          <w:bCs/>
          <w:sz w:val="24"/>
          <w:szCs w:val="24"/>
        </w:rPr>
        <w:t xml:space="preserve">focus groups, </w:t>
      </w:r>
      <w:r w:rsidR="006134F7" w:rsidRPr="00C25CB2">
        <w:rPr>
          <w:rFonts w:cs="Calibri"/>
          <w:bCs/>
          <w:sz w:val="24"/>
          <w:szCs w:val="24"/>
        </w:rPr>
        <w:t xml:space="preserve">with these groups suggesting </w:t>
      </w:r>
      <w:r w:rsidR="004D7121" w:rsidRPr="00C25CB2">
        <w:rPr>
          <w:rFonts w:cs="Calibri"/>
          <w:bCs/>
          <w:sz w:val="24"/>
          <w:szCs w:val="24"/>
        </w:rPr>
        <w:t>a maximum of 10 question</w:t>
      </w:r>
      <w:r w:rsidR="006134F7" w:rsidRPr="00C25CB2">
        <w:rPr>
          <w:rFonts w:cs="Calibri"/>
          <w:bCs/>
          <w:sz w:val="24"/>
          <w:szCs w:val="24"/>
        </w:rPr>
        <w:t>s. The students</w:t>
      </w:r>
      <w:r w:rsidR="004D7121" w:rsidRPr="00C25CB2">
        <w:rPr>
          <w:rFonts w:cs="Calibri"/>
          <w:bCs/>
          <w:sz w:val="24"/>
          <w:szCs w:val="24"/>
        </w:rPr>
        <w:t xml:space="preserve"> </w:t>
      </w:r>
      <w:r w:rsidR="006134F7" w:rsidRPr="00C25CB2">
        <w:rPr>
          <w:rFonts w:cs="Calibri"/>
          <w:bCs/>
          <w:sz w:val="24"/>
          <w:szCs w:val="24"/>
        </w:rPr>
        <w:t xml:space="preserve">also had comments about two </w:t>
      </w:r>
      <w:r w:rsidR="004D7121" w:rsidRPr="00C25CB2">
        <w:rPr>
          <w:rFonts w:cs="Calibri"/>
          <w:bCs/>
          <w:sz w:val="24"/>
          <w:szCs w:val="24"/>
        </w:rPr>
        <w:t xml:space="preserve">of the questions, suggesting they were unclear. </w:t>
      </w:r>
      <w:r w:rsidR="00446777" w:rsidRPr="00C25CB2">
        <w:rPr>
          <w:rFonts w:cs="Calibri"/>
          <w:bCs/>
          <w:sz w:val="24"/>
          <w:szCs w:val="24"/>
        </w:rPr>
        <w:t xml:space="preserve"> T</w:t>
      </w:r>
      <w:r w:rsidR="004D7121" w:rsidRPr="00C25CB2">
        <w:rPr>
          <w:rFonts w:cs="Calibri"/>
          <w:bCs/>
          <w:sz w:val="24"/>
          <w:szCs w:val="24"/>
        </w:rPr>
        <w:t>he committee</w:t>
      </w:r>
      <w:r w:rsidR="00C25CB2">
        <w:rPr>
          <w:rFonts w:cs="Calibri"/>
          <w:bCs/>
          <w:sz w:val="24"/>
          <w:szCs w:val="24"/>
        </w:rPr>
        <w:t xml:space="preserve"> therefore</w:t>
      </w:r>
      <w:r w:rsidR="004D7121" w:rsidRPr="00C25CB2">
        <w:rPr>
          <w:rFonts w:cs="Calibri"/>
          <w:bCs/>
          <w:sz w:val="24"/>
          <w:szCs w:val="24"/>
        </w:rPr>
        <w:t xml:space="preserve"> is considering recommending </w:t>
      </w:r>
      <w:r w:rsidR="00446777" w:rsidRPr="00C25CB2">
        <w:rPr>
          <w:rFonts w:cs="Calibri"/>
          <w:bCs/>
          <w:sz w:val="24"/>
          <w:szCs w:val="24"/>
        </w:rPr>
        <w:t xml:space="preserve">a maximum of </w:t>
      </w:r>
      <w:r w:rsidR="004D7121" w:rsidRPr="00C25CB2">
        <w:rPr>
          <w:rFonts w:cs="Calibri"/>
          <w:bCs/>
          <w:sz w:val="24"/>
          <w:szCs w:val="24"/>
        </w:rPr>
        <w:t>ten core questions, to be used regardless of course type, with the instructor g</w:t>
      </w:r>
      <w:r w:rsidR="006134F7" w:rsidRPr="00C25CB2">
        <w:rPr>
          <w:rFonts w:cs="Calibri"/>
          <w:bCs/>
          <w:sz w:val="24"/>
          <w:szCs w:val="24"/>
        </w:rPr>
        <w:t>athering other information as n</w:t>
      </w:r>
      <w:r w:rsidR="004D7121" w:rsidRPr="00C25CB2">
        <w:rPr>
          <w:rFonts w:cs="Calibri"/>
          <w:bCs/>
          <w:sz w:val="24"/>
          <w:szCs w:val="24"/>
        </w:rPr>
        <w:t>eeded through</w:t>
      </w:r>
      <w:r w:rsidR="006134F7" w:rsidRPr="00C25CB2">
        <w:rPr>
          <w:rFonts w:cs="Calibri"/>
          <w:bCs/>
          <w:sz w:val="24"/>
          <w:szCs w:val="24"/>
        </w:rPr>
        <w:t xml:space="preserve"> different instruments</w:t>
      </w:r>
      <w:r w:rsidR="004D7121" w:rsidRPr="00C25CB2">
        <w:rPr>
          <w:rFonts w:cs="Calibri"/>
          <w:bCs/>
          <w:sz w:val="24"/>
          <w:szCs w:val="24"/>
        </w:rPr>
        <w:t>, such as midterm surveys or written responses to particular questions</w:t>
      </w:r>
      <w:r w:rsidR="006134F7" w:rsidRPr="00C25CB2">
        <w:rPr>
          <w:rFonts w:cs="Calibri"/>
          <w:bCs/>
          <w:sz w:val="24"/>
          <w:szCs w:val="24"/>
        </w:rPr>
        <w:t xml:space="preserve"> about course logistics or content</w:t>
      </w:r>
      <w:r w:rsidR="004D7121" w:rsidRPr="00C25CB2">
        <w:rPr>
          <w:rFonts w:cs="Calibri"/>
          <w:bCs/>
          <w:sz w:val="24"/>
          <w:szCs w:val="24"/>
        </w:rPr>
        <w:t xml:space="preserve">. Discussion then focused on </w:t>
      </w:r>
      <w:r w:rsidR="002B4884" w:rsidRPr="00C25CB2">
        <w:rPr>
          <w:rFonts w:cs="Calibri"/>
          <w:bCs/>
          <w:sz w:val="24"/>
          <w:szCs w:val="24"/>
        </w:rPr>
        <w:t xml:space="preserve">the fact that </w:t>
      </w:r>
      <w:r w:rsidR="004D7121" w:rsidRPr="00C25CB2">
        <w:rPr>
          <w:rFonts w:cs="Calibri"/>
          <w:bCs/>
          <w:sz w:val="24"/>
          <w:szCs w:val="24"/>
        </w:rPr>
        <w:t xml:space="preserve">not all instructors design their own courses and </w:t>
      </w:r>
      <w:r w:rsidR="006134F7" w:rsidRPr="00C25CB2">
        <w:rPr>
          <w:rFonts w:cs="Calibri"/>
          <w:bCs/>
          <w:sz w:val="24"/>
          <w:szCs w:val="24"/>
        </w:rPr>
        <w:t xml:space="preserve">that </w:t>
      </w:r>
      <w:r w:rsidR="004D7121" w:rsidRPr="00C25CB2">
        <w:rPr>
          <w:rFonts w:cs="Calibri"/>
          <w:bCs/>
          <w:sz w:val="24"/>
          <w:szCs w:val="24"/>
        </w:rPr>
        <w:t>it might not be fair for students to evaluate course design</w:t>
      </w:r>
      <w:r w:rsidR="002B4884" w:rsidRPr="00C25CB2">
        <w:rPr>
          <w:rFonts w:cs="Calibri"/>
          <w:bCs/>
          <w:sz w:val="24"/>
          <w:szCs w:val="24"/>
        </w:rPr>
        <w:t>, particularly when TAs are teaching a course</w:t>
      </w:r>
      <w:r w:rsidR="00C25CB2">
        <w:rPr>
          <w:rFonts w:cs="Calibri"/>
          <w:bCs/>
          <w:sz w:val="24"/>
          <w:szCs w:val="24"/>
        </w:rPr>
        <w:t xml:space="preserve"> based on a course structured by the department, for example</w:t>
      </w:r>
      <w:r w:rsidR="002B4884" w:rsidRPr="00C25CB2">
        <w:rPr>
          <w:rFonts w:cs="Calibri"/>
          <w:bCs/>
          <w:sz w:val="24"/>
          <w:szCs w:val="24"/>
        </w:rPr>
        <w:t>.</w:t>
      </w:r>
      <w:r w:rsidR="006134F7" w:rsidRPr="00C25CB2">
        <w:rPr>
          <w:rFonts w:cs="Calibri"/>
          <w:bCs/>
          <w:sz w:val="24"/>
          <w:szCs w:val="24"/>
        </w:rPr>
        <w:t xml:space="preserve"> </w:t>
      </w:r>
      <w:r w:rsidR="004D7121" w:rsidRPr="00C25CB2">
        <w:rPr>
          <w:rFonts w:cs="Calibri"/>
          <w:bCs/>
          <w:sz w:val="24"/>
          <w:szCs w:val="24"/>
        </w:rPr>
        <w:t xml:space="preserve">Additionally, </w:t>
      </w:r>
      <w:r w:rsidR="002B4884" w:rsidRPr="00C25CB2">
        <w:rPr>
          <w:rFonts w:cs="Calibri"/>
          <w:bCs/>
          <w:sz w:val="24"/>
          <w:szCs w:val="24"/>
        </w:rPr>
        <w:t xml:space="preserve">UEPCC members noted that </w:t>
      </w:r>
      <w:r w:rsidR="004D7121" w:rsidRPr="00C25CB2">
        <w:rPr>
          <w:rFonts w:cs="Calibri"/>
          <w:bCs/>
          <w:sz w:val="24"/>
          <w:szCs w:val="24"/>
        </w:rPr>
        <w:t xml:space="preserve">the </w:t>
      </w:r>
      <w:r w:rsidR="00446777" w:rsidRPr="00C25CB2">
        <w:rPr>
          <w:rFonts w:cs="Calibri"/>
          <w:bCs/>
          <w:sz w:val="24"/>
          <w:szCs w:val="24"/>
        </w:rPr>
        <w:t xml:space="preserve">draft </w:t>
      </w:r>
      <w:r w:rsidR="00C25CB2">
        <w:rPr>
          <w:rFonts w:cs="Calibri"/>
          <w:bCs/>
          <w:sz w:val="24"/>
          <w:szCs w:val="24"/>
        </w:rPr>
        <w:t xml:space="preserve">version of two of the </w:t>
      </w:r>
      <w:r w:rsidR="00446777" w:rsidRPr="00C25CB2">
        <w:rPr>
          <w:rFonts w:cs="Calibri"/>
          <w:bCs/>
          <w:sz w:val="24"/>
          <w:szCs w:val="24"/>
        </w:rPr>
        <w:t xml:space="preserve">ACE </w:t>
      </w:r>
      <w:r w:rsidR="004D7121" w:rsidRPr="00C25CB2">
        <w:rPr>
          <w:rFonts w:cs="Calibri"/>
          <w:bCs/>
          <w:sz w:val="24"/>
          <w:szCs w:val="24"/>
        </w:rPr>
        <w:t xml:space="preserve">questions on respect and fairness </w:t>
      </w:r>
      <w:r w:rsidR="002B4884" w:rsidRPr="00C25CB2">
        <w:rPr>
          <w:rFonts w:cs="Calibri"/>
          <w:bCs/>
          <w:sz w:val="24"/>
          <w:szCs w:val="24"/>
        </w:rPr>
        <w:t xml:space="preserve">were </w:t>
      </w:r>
      <w:r w:rsidR="004D7121" w:rsidRPr="00C25CB2">
        <w:rPr>
          <w:rFonts w:cs="Calibri"/>
          <w:bCs/>
          <w:sz w:val="24"/>
          <w:szCs w:val="24"/>
        </w:rPr>
        <w:t>problematic</w:t>
      </w:r>
      <w:r w:rsidR="006134F7" w:rsidRPr="00C25CB2">
        <w:rPr>
          <w:rFonts w:cs="Calibri"/>
          <w:bCs/>
          <w:sz w:val="24"/>
          <w:szCs w:val="24"/>
        </w:rPr>
        <w:t xml:space="preserve"> since these terms are </w:t>
      </w:r>
      <w:r w:rsidR="002B4884" w:rsidRPr="00C25CB2">
        <w:rPr>
          <w:rFonts w:cs="Calibri"/>
          <w:bCs/>
          <w:sz w:val="24"/>
          <w:szCs w:val="24"/>
        </w:rPr>
        <w:t xml:space="preserve">highly </w:t>
      </w:r>
      <w:r w:rsidR="006134F7" w:rsidRPr="00C25CB2">
        <w:rPr>
          <w:rFonts w:cs="Calibri"/>
          <w:bCs/>
          <w:sz w:val="24"/>
          <w:szCs w:val="24"/>
        </w:rPr>
        <w:t>subjective</w:t>
      </w:r>
      <w:r w:rsidR="004D7121" w:rsidRPr="00C25CB2">
        <w:rPr>
          <w:rFonts w:cs="Calibri"/>
          <w:bCs/>
          <w:sz w:val="24"/>
          <w:szCs w:val="24"/>
        </w:rPr>
        <w:t xml:space="preserve">. Ken Brown reminded the group that whatever questions are used, bias will appear in the answers given. </w:t>
      </w:r>
      <w:r w:rsidR="00C25CB2">
        <w:rPr>
          <w:rFonts w:cs="Calibri"/>
          <w:bCs/>
          <w:sz w:val="24"/>
          <w:szCs w:val="24"/>
        </w:rPr>
        <w:t xml:space="preserve">Helping </w:t>
      </w:r>
      <w:r w:rsidR="004D7121" w:rsidRPr="00C25CB2">
        <w:rPr>
          <w:rFonts w:cs="Calibri"/>
          <w:bCs/>
          <w:sz w:val="24"/>
          <w:szCs w:val="24"/>
        </w:rPr>
        <w:t>those</w:t>
      </w:r>
      <w:r w:rsidR="006134F7" w:rsidRPr="00C25CB2">
        <w:rPr>
          <w:rFonts w:cs="Calibri"/>
          <w:bCs/>
          <w:sz w:val="24"/>
          <w:szCs w:val="24"/>
        </w:rPr>
        <w:t xml:space="preserve"> people</w:t>
      </w:r>
      <w:r w:rsidR="004D7121" w:rsidRPr="00C25CB2">
        <w:rPr>
          <w:rFonts w:cs="Calibri"/>
          <w:bCs/>
          <w:sz w:val="24"/>
          <w:szCs w:val="24"/>
        </w:rPr>
        <w:t xml:space="preserve"> “upstream” </w:t>
      </w:r>
      <w:r w:rsidR="006134F7" w:rsidRPr="00C25CB2">
        <w:rPr>
          <w:rFonts w:cs="Calibri"/>
          <w:bCs/>
          <w:sz w:val="24"/>
          <w:szCs w:val="24"/>
        </w:rPr>
        <w:t xml:space="preserve">to </w:t>
      </w:r>
      <w:r w:rsidR="002B4884" w:rsidRPr="00C25CB2">
        <w:rPr>
          <w:rFonts w:cs="Calibri"/>
          <w:bCs/>
          <w:sz w:val="24"/>
          <w:szCs w:val="24"/>
        </w:rPr>
        <w:t>recognize this</w:t>
      </w:r>
      <w:r w:rsidR="004D7121" w:rsidRPr="00C25CB2">
        <w:rPr>
          <w:rFonts w:cs="Calibri"/>
          <w:bCs/>
          <w:sz w:val="24"/>
          <w:szCs w:val="24"/>
        </w:rPr>
        <w:t xml:space="preserve"> bias is key</w:t>
      </w:r>
      <w:r w:rsidR="002B4884" w:rsidRPr="00C25CB2">
        <w:rPr>
          <w:rFonts w:cs="Calibri"/>
          <w:bCs/>
          <w:sz w:val="24"/>
          <w:szCs w:val="24"/>
        </w:rPr>
        <w:t xml:space="preserve"> to solving the</w:t>
      </w:r>
      <w:r w:rsidR="006134F7" w:rsidRPr="00C25CB2">
        <w:rPr>
          <w:rFonts w:cs="Calibri"/>
          <w:bCs/>
          <w:sz w:val="24"/>
          <w:szCs w:val="24"/>
        </w:rPr>
        <w:t xml:space="preserve"> problem,</w:t>
      </w:r>
      <w:r w:rsidR="004D7121" w:rsidRPr="00C25CB2">
        <w:rPr>
          <w:rFonts w:cs="Calibri"/>
          <w:bCs/>
          <w:sz w:val="24"/>
          <w:szCs w:val="24"/>
        </w:rPr>
        <w:t xml:space="preserve"> </w:t>
      </w:r>
      <w:r w:rsidR="006134F7" w:rsidRPr="00C25CB2">
        <w:rPr>
          <w:rFonts w:cs="Calibri"/>
          <w:bCs/>
          <w:sz w:val="24"/>
          <w:szCs w:val="24"/>
        </w:rPr>
        <w:t xml:space="preserve">with </w:t>
      </w:r>
      <w:r w:rsidR="004D7121" w:rsidRPr="00C25CB2">
        <w:rPr>
          <w:rFonts w:cs="Calibri"/>
          <w:bCs/>
          <w:sz w:val="24"/>
          <w:szCs w:val="24"/>
        </w:rPr>
        <w:t xml:space="preserve">bias mitigated by training and the </w:t>
      </w:r>
      <w:r w:rsidR="004D7121" w:rsidRPr="00C25CB2">
        <w:rPr>
          <w:rFonts w:cs="Calibri"/>
          <w:bCs/>
          <w:sz w:val="24"/>
          <w:szCs w:val="24"/>
        </w:rPr>
        <w:lastRenderedPageBreak/>
        <w:t>use of additional</w:t>
      </w:r>
      <w:r w:rsidR="006134F7" w:rsidRPr="00C25CB2">
        <w:rPr>
          <w:rFonts w:cs="Calibri"/>
          <w:bCs/>
          <w:sz w:val="24"/>
          <w:szCs w:val="24"/>
        </w:rPr>
        <w:t xml:space="preserve"> tools</w:t>
      </w:r>
      <w:r w:rsidR="004D7121" w:rsidRPr="00C25CB2">
        <w:rPr>
          <w:rFonts w:cs="Calibri"/>
          <w:bCs/>
          <w:sz w:val="24"/>
          <w:szCs w:val="24"/>
        </w:rPr>
        <w:t xml:space="preserve"> that can help give a wider perspective</w:t>
      </w:r>
      <w:r w:rsidR="002B4884" w:rsidRPr="00C25CB2">
        <w:rPr>
          <w:rFonts w:cs="Calibri"/>
          <w:bCs/>
          <w:sz w:val="24"/>
          <w:szCs w:val="24"/>
        </w:rPr>
        <w:t xml:space="preserve"> of teaching and the instructor’s abilities.</w:t>
      </w:r>
      <w:r w:rsidR="004D7121" w:rsidRPr="00C25CB2">
        <w:rPr>
          <w:rFonts w:cs="Calibri"/>
          <w:bCs/>
          <w:sz w:val="24"/>
          <w:szCs w:val="24"/>
        </w:rPr>
        <w:t xml:space="preserve"> </w:t>
      </w:r>
      <w:r w:rsidR="00C25CB2">
        <w:rPr>
          <w:rFonts w:cs="Calibri"/>
          <w:bCs/>
          <w:sz w:val="24"/>
          <w:szCs w:val="24"/>
        </w:rPr>
        <w:t xml:space="preserve">The committee might recommend that an instructor gives optional midterm evaluations, for example, that will show feedback is taken seriously. </w:t>
      </w:r>
      <w:r w:rsidR="004D7121" w:rsidRPr="00C25CB2">
        <w:rPr>
          <w:rFonts w:cs="Calibri"/>
          <w:bCs/>
          <w:sz w:val="24"/>
          <w:szCs w:val="24"/>
        </w:rPr>
        <w:t>UEPCC also wondered if the prop</w:t>
      </w:r>
      <w:r w:rsidR="00446777" w:rsidRPr="00C25CB2">
        <w:rPr>
          <w:rFonts w:cs="Calibri"/>
          <w:bCs/>
          <w:sz w:val="24"/>
          <w:szCs w:val="24"/>
        </w:rPr>
        <w:t xml:space="preserve">osed questions </w:t>
      </w:r>
      <w:r w:rsidR="002B4884" w:rsidRPr="00C25CB2">
        <w:rPr>
          <w:rFonts w:cs="Calibri"/>
          <w:bCs/>
          <w:sz w:val="24"/>
          <w:szCs w:val="24"/>
        </w:rPr>
        <w:t xml:space="preserve">would </w:t>
      </w:r>
      <w:r w:rsidR="00446777" w:rsidRPr="00C25CB2">
        <w:rPr>
          <w:rFonts w:cs="Calibri"/>
          <w:bCs/>
          <w:sz w:val="24"/>
          <w:szCs w:val="24"/>
        </w:rPr>
        <w:t>be piloted</w:t>
      </w:r>
      <w:r w:rsidR="006134F7" w:rsidRPr="00C25CB2">
        <w:rPr>
          <w:rFonts w:cs="Calibri"/>
          <w:bCs/>
          <w:sz w:val="24"/>
          <w:szCs w:val="24"/>
        </w:rPr>
        <w:t xml:space="preserve"> before implementation</w:t>
      </w:r>
      <w:r w:rsidR="004D7121" w:rsidRPr="00C25CB2">
        <w:rPr>
          <w:rFonts w:cs="Calibri"/>
          <w:bCs/>
          <w:sz w:val="24"/>
          <w:szCs w:val="24"/>
        </w:rPr>
        <w:t xml:space="preserve">. The </w:t>
      </w:r>
      <w:r w:rsidR="00446777" w:rsidRPr="00C25CB2">
        <w:rPr>
          <w:rFonts w:cs="Calibri"/>
          <w:bCs/>
          <w:sz w:val="24"/>
          <w:szCs w:val="24"/>
        </w:rPr>
        <w:t xml:space="preserve">ACE </w:t>
      </w:r>
      <w:r w:rsidR="004D7121" w:rsidRPr="00C25CB2">
        <w:rPr>
          <w:rFonts w:cs="Calibri"/>
          <w:bCs/>
          <w:sz w:val="24"/>
          <w:szCs w:val="24"/>
        </w:rPr>
        <w:t>committee plans to pitch the questions to var</w:t>
      </w:r>
      <w:r w:rsidR="00446777" w:rsidRPr="00C25CB2">
        <w:rPr>
          <w:rFonts w:cs="Calibri"/>
          <w:bCs/>
          <w:sz w:val="24"/>
          <w:szCs w:val="24"/>
        </w:rPr>
        <w:t xml:space="preserve">ious student and faculty groups; </w:t>
      </w:r>
      <w:r w:rsidR="004D7121" w:rsidRPr="00C25CB2">
        <w:rPr>
          <w:rFonts w:cs="Calibri"/>
          <w:bCs/>
          <w:sz w:val="24"/>
          <w:szCs w:val="24"/>
        </w:rPr>
        <w:t xml:space="preserve">there may not </w:t>
      </w:r>
      <w:r w:rsidR="00D90FC8" w:rsidRPr="00C25CB2">
        <w:rPr>
          <w:rFonts w:cs="Calibri"/>
          <w:bCs/>
          <w:sz w:val="24"/>
          <w:szCs w:val="24"/>
        </w:rPr>
        <w:t>be time to do a large pilot, but</w:t>
      </w:r>
      <w:r w:rsidR="00585183" w:rsidRPr="00C25CB2">
        <w:rPr>
          <w:rFonts w:cs="Calibri"/>
          <w:bCs/>
          <w:sz w:val="24"/>
          <w:szCs w:val="24"/>
        </w:rPr>
        <w:t xml:space="preserve"> a </w:t>
      </w:r>
      <w:r w:rsidR="004D7121" w:rsidRPr="00C25CB2">
        <w:rPr>
          <w:rFonts w:cs="Calibri"/>
          <w:bCs/>
          <w:sz w:val="24"/>
          <w:szCs w:val="24"/>
        </w:rPr>
        <w:t xml:space="preserve">smaller one might be feasible. </w:t>
      </w:r>
      <w:r w:rsidR="00446777" w:rsidRPr="00C25CB2">
        <w:rPr>
          <w:rFonts w:cs="Calibri"/>
          <w:bCs/>
          <w:sz w:val="24"/>
          <w:szCs w:val="24"/>
        </w:rPr>
        <w:t>T</w:t>
      </w:r>
      <w:r w:rsidR="00585183" w:rsidRPr="00C25CB2">
        <w:rPr>
          <w:rFonts w:cs="Calibri"/>
          <w:bCs/>
          <w:sz w:val="24"/>
          <w:szCs w:val="24"/>
        </w:rPr>
        <w:t xml:space="preserve">he group also discussed the first or guiding principles of the </w:t>
      </w:r>
      <w:r w:rsidR="00D90FC8" w:rsidRPr="00C25CB2">
        <w:rPr>
          <w:rFonts w:cs="Calibri"/>
          <w:bCs/>
          <w:sz w:val="24"/>
          <w:szCs w:val="24"/>
        </w:rPr>
        <w:t xml:space="preserve">ACE </w:t>
      </w:r>
      <w:r w:rsidR="00585183" w:rsidRPr="00C25CB2">
        <w:rPr>
          <w:rFonts w:cs="Calibri"/>
          <w:bCs/>
          <w:sz w:val="24"/>
          <w:szCs w:val="24"/>
        </w:rPr>
        <w:t>committee. Ken Brown responded that one of the most important principles agreed upon by the committee was that one source of data would not result in changes in teaching</w:t>
      </w:r>
      <w:r w:rsidR="00D90FC8" w:rsidRPr="00C25CB2">
        <w:rPr>
          <w:rFonts w:cs="Calibri"/>
          <w:bCs/>
          <w:sz w:val="24"/>
          <w:szCs w:val="24"/>
        </w:rPr>
        <w:t xml:space="preserve"> or in fair evaluations</w:t>
      </w:r>
      <w:r w:rsidR="00585183" w:rsidRPr="00C25CB2">
        <w:rPr>
          <w:rFonts w:cs="Calibri"/>
          <w:bCs/>
          <w:sz w:val="24"/>
          <w:szCs w:val="24"/>
        </w:rPr>
        <w:t>. The teaching evaluations have problems</w:t>
      </w:r>
      <w:r w:rsidR="00446777" w:rsidRPr="00C25CB2">
        <w:rPr>
          <w:rFonts w:cs="Calibri"/>
          <w:bCs/>
          <w:sz w:val="24"/>
          <w:szCs w:val="24"/>
        </w:rPr>
        <w:t>,</w:t>
      </w:r>
      <w:r w:rsidR="00585183" w:rsidRPr="00C25CB2">
        <w:rPr>
          <w:rFonts w:cs="Calibri"/>
          <w:bCs/>
          <w:sz w:val="24"/>
          <w:szCs w:val="24"/>
        </w:rPr>
        <w:t xml:space="preserve"> but they do give a voice to students, w</w:t>
      </w:r>
      <w:r w:rsidR="00446777" w:rsidRPr="00C25CB2">
        <w:rPr>
          <w:rFonts w:cs="Calibri"/>
          <w:bCs/>
          <w:sz w:val="24"/>
          <w:szCs w:val="24"/>
        </w:rPr>
        <w:t>hich is important, and teaching evaluations by students thus should continue. However, the forms</w:t>
      </w:r>
      <w:r w:rsidR="00585183" w:rsidRPr="00C25CB2">
        <w:rPr>
          <w:rFonts w:cs="Calibri"/>
          <w:bCs/>
          <w:sz w:val="24"/>
          <w:szCs w:val="24"/>
        </w:rPr>
        <w:t xml:space="preserve"> </w:t>
      </w:r>
      <w:r w:rsidR="00446777" w:rsidRPr="00C25CB2">
        <w:rPr>
          <w:rFonts w:cs="Calibri"/>
          <w:bCs/>
          <w:sz w:val="24"/>
          <w:szCs w:val="24"/>
        </w:rPr>
        <w:t xml:space="preserve">can be shortened </w:t>
      </w:r>
      <w:r w:rsidR="00D90FC8" w:rsidRPr="00C25CB2">
        <w:rPr>
          <w:rFonts w:cs="Calibri"/>
          <w:bCs/>
          <w:sz w:val="24"/>
          <w:szCs w:val="24"/>
        </w:rPr>
        <w:t>to lessen the student</w:t>
      </w:r>
      <w:r w:rsidR="00446777" w:rsidRPr="00C25CB2">
        <w:rPr>
          <w:rFonts w:cs="Calibri"/>
          <w:bCs/>
          <w:sz w:val="24"/>
          <w:szCs w:val="24"/>
        </w:rPr>
        <w:t xml:space="preserve"> burden and if accompanied by</w:t>
      </w:r>
      <w:r w:rsidR="00585183" w:rsidRPr="00C25CB2">
        <w:rPr>
          <w:rFonts w:cs="Calibri"/>
          <w:bCs/>
          <w:sz w:val="24"/>
          <w:szCs w:val="24"/>
        </w:rPr>
        <w:t xml:space="preserve"> peer reviews </w:t>
      </w:r>
      <w:r w:rsidR="00446777" w:rsidRPr="00C25CB2">
        <w:rPr>
          <w:rFonts w:cs="Calibri"/>
          <w:bCs/>
          <w:sz w:val="24"/>
          <w:szCs w:val="24"/>
        </w:rPr>
        <w:t xml:space="preserve">will be more helpful for improving instruction. </w:t>
      </w:r>
      <w:r w:rsidR="00585183" w:rsidRPr="00C25CB2">
        <w:rPr>
          <w:rFonts w:cs="Calibri"/>
          <w:bCs/>
          <w:sz w:val="24"/>
          <w:szCs w:val="24"/>
        </w:rPr>
        <w:t>Stil</w:t>
      </w:r>
      <w:r w:rsidR="00D90FC8" w:rsidRPr="00C25CB2">
        <w:rPr>
          <w:rFonts w:cs="Calibri"/>
          <w:bCs/>
          <w:sz w:val="24"/>
          <w:szCs w:val="24"/>
        </w:rPr>
        <w:t>l,</w:t>
      </w:r>
      <w:r w:rsidR="00585183" w:rsidRPr="00C25CB2">
        <w:rPr>
          <w:rFonts w:cs="Calibri"/>
          <w:bCs/>
          <w:sz w:val="24"/>
          <w:szCs w:val="24"/>
        </w:rPr>
        <w:t xml:space="preserve"> training </w:t>
      </w:r>
      <w:r w:rsidR="002B4884" w:rsidRPr="00C25CB2">
        <w:rPr>
          <w:rFonts w:cs="Calibri"/>
          <w:bCs/>
          <w:sz w:val="24"/>
          <w:szCs w:val="24"/>
        </w:rPr>
        <w:t>will be needed in both for th</w:t>
      </w:r>
      <w:r w:rsidR="00E04E5B">
        <w:rPr>
          <w:rFonts w:cs="Calibri"/>
          <w:bCs/>
          <w:sz w:val="24"/>
          <w:szCs w:val="24"/>
        </w:rPr>
        <w:t>e</w:t>
      </w:r>
      <w:r w:rsidR="002B4884" w:rsidRPr="00C25CB2">
        <w:rPr>
          <w:rFonts w:cs="Calibri"/>
          <w:bCs/>
          <w:sz w:val="24"/>
          <w:szCs w:val="24"/>
        </w:rPr>
        <w:t>se instruments to be effective.</w:t>
      </w:r>
    </w:p>
    <w:p w14:paraId="0E72E07A" w14:textId="75CD5435" w:rsidR="00C53CF0" w:rsidRPr="00C25CB2" w:rsidRDefault="00DD2F9A" w:rsidP="00DD2F9A">
      <w:pPr>
        <w:pStyle w:val="ListParagraph"/>
        <w:numPr>
          <w:ilvl w:val="0"/>
          <w:numId w:val="19"/>
        </w:numPr>
        <w:spacing w:after="0" w:line="240" w:lineRule="auto"/>
        <w:contextualSpacing w:val="0"/>
        <w:rPr>
          <w:rFonts w:cs="Calibri"/>
          <w:bCs/>
          <w:sz w:val="24"/>
          <w:szCs w:val="24"/>
        </w:rPr>
      </w:pPr>
      <w:r w:rsidRPr="00C25CB2">
        <w:rPr>
          <w:rFonts w:cs="TimesNewRomanPSMT"/>
          <w:sz w:val="24"/>
          <w:szCs w:val="24"/>
        </w:rPr>
        <w:t xml:space="preserve">CLAS undergraduates Claire </w:t>
      </w:r>
      <w:r w:rsidR="002B4884" w:rsidRPr="00C25CB2">
        <w:rPr>
          <w:rFonts w:cs="TimesNewRomanPSMT"/>
          <w:sz w:val="24"/>
          <w:szCs w:val="24"/>
        </w:rPr>
        <w:t>Miller,</w:t>
      </w:r>
      <w:r w:rsidRPr="00C25CB2">
        <w:rPr>
          <w:rFonts w:cs="TimesNewRomanPSMT"/>
          <w:sz w:val="24"/>
          <w:szCs w:val="24"/>
        </w:rPr>
        <w:t xml:space="preserve"> </w:t>
      </w:r>
      <w:r w:rsidR="002B4884" w:rsidRPr="00C25CB2">
        <w:rPr>
          <w:rFonts w:cs="TimesNewRomanPSMT"/>
          <w:sz w:val="24"/>
          <w:szCs w:val="24"/>
        </w:rPr>
        <w:t>Kaydee Ecker,</w:t>
      </w:r>
      <w:r w:rsidRPr="00C25CB2">
        <w:rPr>
          <w:rFonts w:cs="TimesNewRomanPSMT"/>
          <w:sz w:val="24"/>
          <w:szCs w:val="24"/>
        </w:rPr>
        <w:t xml:space="preserve"> </w:t>
      </w:r>
      <w:r w:rsidR="00585183" w:rsidRPr="00C25CB2">
        <w:rPr>
          <w:rFonts w:cs="TimesNewRomanPSMT"/>
          <w:sz w:val="24"/>
          <w:szCs w:val="24"/>
        </w:rPr>
        <w:t xml:space="preserve">and Robert Tubbs met with the committee to discuss their concerns with classroom distractions. When students use their computers during class to watch YouTube or to shop, for example, this creates an enormous </w:t>
      </w:r>
      <w:r w:rsidR="003B2E5C">
        <w:rPr>
          <w:rFonts w:cs="TimesNewRomanPSMT"/>
          <w:sz w:val="24"/>
          <w:szCs w:val="24"/>
        </w:rPr>
        <w:t xml:space="preserve">number </w:t>
      </w:r>
      <w:r w:rsidR="00585183" w:rsidRPr="00C25CB2">
        <w:rPr>
          <w:rFonts w:cs="TimesNewRomanPSMT"/>
          <w:sz w:val="24"/>
          <w:szCs w:val="24"/>
        </w:rPr>
        <w:t>of visual distraction</w:t>
      </w:r>
      <w:r w:rsidR="003B2E5C">
        <w:rPr>
          <w:rFonts w:cs="TimesNewRomanPSMT"/>
          <w:sz w:val="24"/>
          <w:szCs w:val="24"/>
        </w:rPr>
        <w:t>s</w:t>
      </w:r>
      <w:r w:rsidR="002B4884" w:rsidRPr="00C25CB2">
        <w:rPr>
          <w:rFonts w:cs="TimesNewRomanPSMT"/>
          <w:sz w:val="24"/>
          <w:szCs w:val="24"/>
        </w:rPr>
        <w:t>,</w:t>
      </w:r>
      <w:r w:rsidR="00585183" w:rsidRPr="00C25CB2">
        <w:rPr>
          <w:rFonts w:cs="TimesNewRomanPSMT"/>
          <w:sz w:val="24"/>
          <w:szCs w:val="24"/>
        </w:rPr>
        <w:t xml:space="preserve"> </w:t>
      </w:r>
      <w:r w:rsidR="00D90FC8" w:rsidRPr="00C25CB2">
        <w:rPr>
          <w:rFonts w:cs="TimesNewRomanPSMT"/>
          <w:sz w:val="24"/>
          <w:szCs w:val="24"/>
        </w:rPr>
        <w:t xml:space="preserve">making it very </w:t>
      </w:r>
      <w:r w:rsidR="00585183" w:rsidRPr="00C25CB2">
        <w:rPr>
          <w:rFonts w:cs="TimesNewRomanPSMT"/>
          <w:sz w:val="24"/>
          <w:szCs w:val="24"/>
        </w:rPr>
        <w:t xml:space="preserve">difficult for other students </w:t>
      </w:r>
      <w:r w:rsidR="002B4884" w:rsidRPr="00C25CB2">
        <w:rPr>
          <w:rFonts w:cs="TimesNewRomanPSMT"/>
          <w:sz w:val="24"/>
          <w:szCs w:val="24"/>
        </w:rPr>
        <w:t>in the</w:t>
      </w:r>
      <w:r w:rsidR="00585183" w:rsidRPr="00C25CB2">
        <w:rPr>
          <w:rFonts w:cs="TimesNewRomanPSMT"/>
          <w:sz w:val="24"/>
          <w:szCs w:val="24"/>
        </w:rPr>
        <w:t xml:space="preserve"> vicinity</w:t>
      </w:r>
      <w:r w:rsidR="002B4884" w:rsidRPr="00C25CB2">
        <w:rPr>
          <w:rFonts w:cs="TimesNewRomanPSMT"/>
          <w:sz w:val="24"/>
          <w:szCs w:val="24"/>
        </w:rPr>
        <w:t xml:space="preserve"> to concentrate</w:t>
      </w:r>
      <w:r w:rsidR="00585183" w:rsidRPr="00C25CB2">
        <w:rPr>
          <w:rFonts w:cs="TimesNewRomanPSMT"/>
          <w:sz w:val="24"/>
          <w:szCs w:val="24"/>
        </w:rPr>
        <w:t xml:space="preserve">. </w:t>
      </w:r>
      <w:r w:rsidR="00D90FC8" w:rsidRPr="00C25CB2">
        <w:rPr>
          <w:rFonts w:cs="TimesNewRomanPSMT"/>
          <w:sz w:val="24"/>
          <w:szCs w:val="24"/>
        </w:rPr>
        <w:t xml:space="preserve">It can be difficult to interrupt the instructor </w:t>
      </w:r>
      <w:r w:rsidR="002B4884" w:rsidRPr="00C25CB2">
        <w:rPr>
          <w:rFonts w:cs="TimesNewRomanPSMT"/>
          <w:sz w:val="24"/>
          <w:szCs w:val="24"/>
        </w:rPr>
        <w:t xml:space="preserve">with the issue during class or </w:t>
      </w:r>
      <w:r w:rsidR="00D90FC8" w:rsidRPr="00C25CB2">
        <w:rPr>
          <w:rFonts w:cs="TimesNewRomanPSMT"/>
          <w:sz w:val="24"/>
          <w:szCs w:val="24"/>
        </w:rPr>
        <w:t>to move</w:t>
      </w:r>
      <w:r w:rsidR="002B4884" w:rsidRPr="00C25CB2">
        <w:rPr>
          <w:rFonts w:cs="TimesNewRomanPSMT"/>
          <w:sz w:val="24"/>
          <w:szCs w:val="24"/>
        </w:rPr>
        <w:t>,</w:t>
      </w:r>
      <w:r w:rsidR="00D90FC8" w:rsidRPr="00C25CB2">
        <w:rPr>
          <w:rFonts w:cs="TimesNewRomanPSMT"/>
          <w:sz w:val="24"/>
          <w:szCs w:val="24"/>
        </w:rPr>
        <w:t xml:space="preserve"> </w:t>
      </w:r>
      <w:r w:rsidR="00446777" w:rsidRPr="00C25CB2">
        <w:rPr>
          <w:rFonts w:cs="TimesNewRomanPSMT"/>
          <w:sz w:val="24"/>
          <w:szCs w:val="24"/>
        </w:rPr>
        <w:t>which</w:t>
      </w:r>
      <w:r w:rsidR="002B4884" w:rsidRPr="00C25CB2">
        <w:rPr>
          <w:rFonts w:cs="TimesNewRomanPSMT"/>
          <w:sz w:val="24"/>
          <w:szCs w:val="24"/>
        </w:rPr>
        <w:t xml:space="preserve"> </w:t>
      </w:r>
      <w:r w:rsidR="00E04E5B">
        <w:rPr>
          <w:rFonts w:cs="TimesNewRomanPSMT"/>
          <w:sz w:val="24"/>
          <w:szCs w:val="24"/>
        </w:rPr>
        <w:t xml:space="preserve">could </w:t>
      </w:r>
      <w:r w:rsidR="00446777" w:rsidRPr="00C25CB2">
        <w:rPr>
          <w:rFonts w:cs="TimesNewRomanPSMT"/>
          <w:sz w:val="24"/>
          <w:szCs w:val="24"/>
        </w:rPr>
        <w:t xml:space="preserve">cause </w:t>
      </w:r>
      <w:r w:rsidR="00D90FC8" w:rsidRPr="00C25CB2">
        <w:rPr>
          <w:rFonts w:cs="TimesNewRomanPSMT"/>
          <w:sz w:val="24"/>
          <w:szCs w:val="24"/>
        </w:rPr>
        <w:t xml:space="preserve">even greater distractions. </w:t>
      </w:r>
      <w:r w:rsidR="00446777" w:rsidRPr="00C25CB2">
        <w:rPr>
          <w:rFonts w:cs="TimesNewRomanPSMT"/>
          <w:sz w:val="24"/>
          <w:szCs w:val="24"/>
        </w:rPr>
        <w:t xml:space="preserve">Students even in the front </w:t>
      </w:r>
      <w:r w:rsidR="002B4884" w:rsidRPr="00C25CB2">
        <w:rPr>
          <w:rFonts w:cs="TimesNewRomanPSMT"/>
          <w:sz w:val="24"/>
          <w:szCs w:val="24"/>
        </w:rPr>
        <w:t>rows use their computers in this</w:t>
      </w:r>
      <w:r w:rsidR="00446777" w:rsidRPr="00C25CB2">
        <w:rPr>
          <w:rFonts w:cs="TimesNewRomanPSMT"/>
          <w:sz w:val="24"/>
          <w:szCs w:val="24"/>
        </w:rPr>
        <w:t xml:space="preserve"> fashion and that is especially discouraging. </w:t>
      </w:r>
      <w:r w:rsidR="002B4884" w:rsidRPr="00C25CB2">
        <w:rPr>
          <w:rFonts w:cs="TimesNewRomanPSMT"/>
          <w:sz w:val="24"/>
          <w:szCs w:val="24"/>
        </w:rPr>
        <w:t xml:space="preserve">Students </w:t>
      </w:r>
      <w:r w:rsidR="00245A40">
        <w:rPr>
          <w:rFonts w:cs="TimesNewRomanPSMT"/>
          <w:sz w:val="24"/>
          <w:szCs w:val="24"/>
        </w:rPr>
        <w:t xml:space="preserve">wanting to concentrate </w:t>
      </w:r>
      <w:r w:rsidR="002B4884" w:rsidRPr="00C25CB2">
        <w:rPr>
          <w:rFonts w:cs="TimesNewRomanPSMT"/>
          <w:sz w:val="24"/>
          <w:szCs w:val="24"/>
        </w:rPr>
        <w:t>do not have the ability or energy to deal with this in each class, every day</w:t>
      </w:r>
      <w:r w:rsidR="00E04E5B">
        <w:rPr>
          <w:rFonts w:cs="TimesNewRomanPSMT"/>
          <w:sz w:val="24"/>
          <w:szCs w:val="24"/>
        </w:rPr>
        <w:t>,</w:t>
      </w:r>
      <w:r w:rsidR="002B4884" w:rsidRPr="00C25CB2">
        <w:rPr>
          <w:rFonts w:cs="TimesNewRomanPSMT"/>
          <w:sz w:val="24"/>
          <w:szCs w:val="24"/>
        </w:rPr>
        <w:t xml:space="preserve"> without some kind of help to reinforce this message and to ensure that the students have this right to a respectful learning space. </w:t>
      </w:r>
      <w:r w:rsidR="00585183" w:rsidRPr="00C25CB2">
        <w:rPr>
          <w:rFonts w:cs="TimesNewRomanPSMT"/>
          <w:sz w:val="24"/>
          <w:szCs w:val="24"/>
        </w:rPr>
        <w:t xml:space="preserve">Students with disabilities can be especially distracted by noise, lights, and the flashing </w:t>
      </w:r>
      <w:r w:rsidR="00446777" w:rsidRPr="00C25CB2">
        <w:rPr>
          <w:rFonts w:cs="TimesNewRomanPSMT"/>
          <w:sz w:val="24"/>
          <w:szCs w:val="24"/>
        </w:rPr>
        <w:t xml:space="preserve">or constantly changing </w:t>
      </w:r>
      <w:r w:rsidR="00E04E5B">
        <w:rPr>
          <w:rFonts w:cs="TimesNewRomanPSMT"/>
          <w:sz w:val="24"/>
          <w:szCs w:val="24"/>
        </w:rPr>
        <w:t>colors as seen on video games, which students often play during class,</w:t>
      </w:r>
      <w:r w:rsidR="00585183" w:rsidRPr="00C25CB2">
        <w:rPr>
          <w:rFonts w:cs="TimesNewRomanPSMT"/>
          <w:sz w:val="24"/>
          <w:szCs w:val="24"/>
        </w:rPr>
        <w:t xml:space="preserve"> with these almost impossible to tune out. </w:t>
      </w:r>
      <w:r w:rsidR="00D90FC8" w:rsidRPr="00C25CB2">
        <w:rPr>
          <w:rFonts w:cs="TimesNewRomanPSMT"/>
          <w:sz w:val="24"/>
          <w:szCs w:val="24"/>
        </w:rPr>
        <w:t>The</w:t>
      </w:r>
      <w:r w:rsidR="00585183" w:rsidRPr="00C25CB2">
        <w:rPr>
          <w:rFonts w:cs="TimesNewRomanPSMT"/>
          <w:sz w:val="24"/>
          <w:szCs w:val="24"/>
        </w:rPr>
        <w:t xml:space="preserve"> use of technology not related to the course content can also discourage the instructor and can devalue the educational experi</w:t>
      </w:r>
      <w:r w:rsidR="00276C4D" w:rsidRPr="00C25CB2">
        <w:rPr>
          <w:rFonts w:cs="TimesNewRomanPSMT"/>
          <w:sz w:val="24"/>
          <w:szCs w:val="24"/>
        </w:rPr>
        <w:t>ence for</w:t>
      </w:r>
      <w:r w:rsidR="002B4884" w:rsidRPr="00C25CB2">
        <w:rPr>
          <w:rFonts w:cs="TimesNewRomanPSMT"/>
          <w:sz w:val="24"/>
          <w:szCs w:val="24"/>
        </w:rPr>
        <w:t xml:space="preserve"> all involved.</w:t>
      </w:r>
      <w:r w:rsidR="00585183" w:rsidRPr="00C25CB2">
        <w:rPr>
          <w:rFonts w:cs="TimesNewRomanPSMT"/>
          <w:sz w:val="24"/>
          <w:szCs w:val="24"/>
        </w:rPr>
        <w:t xml:space="preserve"> A policy should be created by CLAS to limit these distractions and to help stud</w:t>
      </w:r>
      <w:r w:rsidR="00D90FC8" w:rsidRPr="00C25CB2">
        <w:rPr>
          <w:rFonts w:cs="TimesNewRomanPSMT"/>
          <w:sz w:val="24"/>
          <w:szCs w:val="24"/>
        </w:rPr>
        <w:t>ent</w:t>
      </w:r>
      <w:r w:rsidR="002B4884" w:rsidRPr="00C25CB2">
        <w:rPr>
          <w:rFonts w:cs="TimesNewRomanPSMT"/>
          <w:sz w:val="24"/>
          <w:szCs w:val="24"/>
        </w:rPr>
        <w:t>s</w:t>
      </w:r>
      <w:r w:rsidR="00D90FC8" w:rsidRPr="00C25CB2">
        <w:rPr>
          <w:rFonts w:cs="TimesNewRomanPSMT"/>
          <w:sz w:val="24"/>
          <w:szCs w:val="24"/>
        </w:rPr>
        <w:t xml:space="preserve"> learn professional behavior, </w:t>
      </w:r>
      <w:r w:rsidR="00446777" w:rsidRPr="00C25CB2">
        <w:rPr>
          <w:rFonts w:cs="TimesNewRomanPSMT"/>
          <w:sz w:val="24"/>
          <w:szCs w:val="24"/>
        </w:rPr>
        <w:t>teaching stud</w:t>
      </w:r>
      <w:r w:rsidR="00E04E5B">
        <w:rPr>
          <w:rFonts w:cs="TimesNewRomanPSMT"/>
          <w:sz w:val="24"/>
          <w:szCs w:val="24"/>
        </w:rPr>
        <w:t xml:space="preserve">ents an important life lesson </w:t>
      </w:r>
      <w:r w:rsidR="002B4884" w:rsidRPr="00C25CB2">
        <w:rPr>
          <w:rFonts w:cs="TimesNewRomanPSMT"/>
          <w:sz w:val="24"/>
          <w:szCs w:val="24"/>
        </w:rPr>
        <w:t>about when to turn</w:t>
      </w:r>
      <w:r w:rsidR="00446777" w:rsidRPr="00C25CB2">
        <w:rPr>
          <w:rFonts w:cs="TimesNewRomanPSMT"/>
          <w:sz w:val="24"/>
          <w:szCs w:val="24"/>
        </w:rPr>
        <w:t xml:space="preserve"> </w:t>
      </w:r>
      <w:r w:rsidR="00D90FC8" w:rsidRPr="00C25CB2">
        <w:rPr>
          <w:rFonts w:cs="TimesNewRomanPSMT"/>
          <w:sz w:val="24"/>
          <w:szCs w:val="24"/>
        </w:rPr>
        <w:t>off their devices</w:t>
      </w:r>
      <w:r w:rsidR="00446777" w:rsidRPr="00C25CB2">
        <w:rPr>
          <w:rFonts w:cs="TimesNewRomanPSMT"/>
          <w:sz w:val="24"/>
          <w:szCs w:val="24"/>
        </w:rPr>
        <w:t xml:space="preserve"> and how </w:t>
      </w:r>
      <w:r w:rsidR="00D90FC8" w:rsidRPr="00C25CB2">
        <w:rPr>
          <w:rFonts w:cs="TimesNewRomanPSMT"/>
          <w:sz w:val="24"/>
          <w:szCs w:val="24"/>
        </w:rPr>
        <w:t xml:space="preserve">to concentrate, a skill </w:t>
      </w:r>
      <w:r w:rsidR="00585183" w:rsidRPr="00C25CB2">
        <w:rPr>
          <w:rFonts w:cs="TimesNewRomanPSMT"/>
          <w:sz w:val="24"/>
          <w:szCs w:val="24"/>
        </w:rPr>
        <w:t>need</w:t>
      </w:r>
      <w:r w:rsidR="00446777" w:rsidRPr="00C25CB2">
        <w:rPr>
          <w:rFonts w:cs="TimesNewRomanPSMT"/>
          <w:sz w:val="24"/>
          <w:szCs w:val="24"/>
        </w:rPr>
        <w:t>ed</w:t>
      </w:r>
      <w:r w:rsidR="00D90FC8" w:rsidRPr="00C25CB2">
        <w:rPr>
          <w:rFonts w:cs="TimesNewRomanPSMT"/>
          <w:sz w:val="24"/>
          <w:szCs w:val="24"/>
        </w:rPr>
        <w:t xml:space="preserve"> in any career</w:t>
      </w:r>
      <w:r w:rsidR="00585183" w:rsidRPr="00C25CB2">
        <w:rPr>
          <w:rFonts w:cs="TimesNewRomanPSMT"/>
          <w:sz w:val="24"/>
          <w:szCs w:val="24"/>
        </w:rPr>
        <w:t>. T</w:t>
      </w:r>
      <w:r w:rsidR="006134F7" w:rsidRPr="00C25CB2">
        <w:rPr>
          <w:rFonts w:cs="TimesNewRomanPSMT"/>
          <w:sz w:val="24"/>
          <w:szCs w:val="24"/>
        </w:rPr>
        <w:t xml:space="preserve">hose who are not in the classroom to learn should not be allowed to harm the learning of those who are dedicated to this goal. </w:t>
      </w:r>
      <w:r w:rsidR="00C53CF0" w:rsidRPr="00C25CB2">
        <w:rPr>
          <w:rFonts w:cs="TimesNewRomanPSMT"/>
          <w:sz w:val="24"/>
          <w:szCs w:val="24"/>
        </w:rPr>
        <w:t>The students then suggested a policy for classroom behavior, as follows:</w:t>
      </w:r>
    </w:p>
    <w:p w14:paraId="0C15E7BA" w14:textId="77777777" w:rsidR="00276C4D" w:rsidRPr="00C25CB2" w:rsidRDefault="00276C4D" w:rsidP="00276C4D">
      <w:pPr>
        <w:pStyle w:val="ListParagraph"/>
        <w:spacing w:after="0" w:line="240" w:lineRule="auto"/>
        <w:ind w:left="360"/>
        <w:contextualSpacing w:val="0"/>
        <w:rPr>
          <w:rFonts w:cs="Calibri"/>
          <w:bCs/>
          <w:sz w:val="24"/>
          <w:szCs w:val="24"/>
        </w:rPr>
      </w:pPr>
    </w:p>
    <w:p w14:paraId="5596DA69" w14:textId="18676C1B" w:rsidR="00C53CF0" w:rsidRPr="00C25CB2" w:rsidRDefault="00276C4D" w:rsidP="00276C4D">
      <w:pPr>
        <w:pStyle w:val="ListParagraph"/>
        <w:spacing w:after="0" w:line="240" w:lineRule="auto"/>
        <w:contextualSpacing w:val="0"/>
        <w:rPr>
          <w:rFonts w:cs="Calibri"/>
          <w:bCs/>
          <w:sz w:val="24"/>
          <w:szCs w:val="24"/>
        </w:rPr>
      </w:pPr>
      <w:r w:rsidRPr="00C25CB2">
        <w:rPr>
          <w:rFonts w:cs="Calibri"/>
          <w:bCs/>
          <w:sz w:val="24"/>
          <w:szCs w:val="24"/>
        </w:rPr>
        <w:t>All students or students taking classes offered by CLAS are required to be respectful of the classroom environment. Behaviors that negatively impact the learning of other students are not allowed. These include but are not limited to using electronic devices for non-academic purposes and to engaging in personal conversations during class. If you have difficulty learning because of these or other distractions, please notify your instructor.</w:t>
      </w:r>
    </w:p>
    <w:p w14:paraId="1AD9EA3A" w14:textId="77777777" w:rsidR="00276C4D" w:rsidRPr="00C25CB2" w:rsidRDefault="00276C4D" w:rsidP="00C53CF0">
      <w:pPr>
        <w:pStyle w:val="ListParagraph"/>
        <w:spacing w:after="0" w:line="240" w:lineRule="auto"/>
        <w:ind w:left="360"/>
        <w:contextualSpacing w:val="0"/>
        <w:rPr>
          <w:rFonts w:cs="Calibri"/>
          <w:bCs/>
          <w:sz w:val="24"/>
          <w:szCs w:val="24"/>
        </w:rPr>
      </w:pPr>
      <w:bookmarkStart w:id="0" w:name="_GoBack"/>
      <w:bookmarkEnd w:id="0"/>
    </w:p>
    <w:p w14:paraId="0DE3A998" w14:textId="3E2609BA" w:rsidR="00DD2F9A" w:rsidRPr="00C25CB2" w:rsidRDefault="006134F7" w:rsidP="00C53CF0">
      <w:pPr>
        <w:pStyle w:val="ListParagraph"/>
        <w:spacing w:after="0" w:line="240" w:lineRule="auto"/>
        <w:ind w:left="360"/>
        <w:contextualSpacing w:val="0"/>
        <w:rPr>
          <w:rFonts w:cs="Calibri"/>
          <w:bCs/>
          <w:sz w:val="24"/>
          <w:szCs w:val="24"/>
        </w:rPr>
      </w:pPr>
      <w:r w:rsidRPr="00C25CB2">
        <w:rPr>
          <w:rFonts w:cs="TimesNewRomanPSMT"/>
          <w:sz w:val="24"/>
          <w:szCs w:val="24"/>
        </w:rPr>
        <w:t xml:space="preserve">UEPCC was very impressed with the students’ argument </w:t>
      </w:r>
      <w:r w:rsidR="00D90FC8" w:rsidRPr="00C25CB2">
        <w:rPr>
          <w:rFonts w:cs="TimesNewRomanPSMT"/>
          <w:sz w:val="24"/>
          <w:szCs w:val="24"/>
        </w:rPr>
        <w:t>and thank</w:t>
      </w:r>
      <w:r w:rsidR="00276C4D" w:rsidRPr="00C25CB2">
        <w:rPr>
          <w:rFonts w:cs="TimesNewRomanPSMT"/>
          <w:sz w:val="24"/>
          <w:szCs w:val="24"/>
        </w:rPr>
        <w:t>ed</w:t>
      </w:r>
      <w:r w:rsidR="00D90FC8" w:rsidRPr="00C25CB2">
        <w:rPr>
          <w:rFonts w:cs="TimesNewRomanPSMT"/>
          <w:sz w:val="24"/>
          <w:szCs w:val="24"/>
        </w:rPr>
        <w:t xml:space="preserve"> them for the detailed </w:t>
      </w:r>
      <w:r w:rsidR="00245A40">
        <w:rPr>
          <w:rFonts w:cs="TimesNewRomanPSMT"/>
          <w:sz w:val="24"/>
          <w:szCs w:val="24"/>
        </w:rPr>
        <w:t xml:space="preserve">and informative presentation. The </w:t>
      </w:r>
      <w:r w:rsidRPr="00C25CB2">
        <w:rPr>
          <w:rFonts w:cs="TimesNewRomanPSMT"/>
          <w:sz w:val="24"/>
          <w:szCs w:val="24"/>
        </w:rPr>
        <w:t>discuss</w:t>
      </w:r>
      <w:r w:rsidR="00D90FC8" w:rsidRPr="00C25CB2">
        <w:rPr>
          <w:rFonts w:cs="TimesNewRomanPSMT"/>
          <w:sz w:val="24"/>
          <w:szCs w:val="24"/>
        </w:rPr>
        <w:t>ion</w:t>
      </w:r>
      <w:r w:rsidRPr="00C25CB2">
        <w:rPr>
          <w:rFonts w:cs="TimesNewRomanPSMT"/>
          <w:sz w:val="24"/>
          <w:szCs w:val="24"/>
        </w:rPr>
        <w:t xml:space="preserve"> will continue </w:t>
      </w:r>
      <w:r w:rsidR="002B4884" w:rsidRPr="00C25CB2">
        <w:rPr>
          <w:rFonts w:cs="TimesNewRomanPSMT"/>
          <w:sz w:val="24"/>
          <w:szCs w:val="24"/>
        </w:rPr>
        <w:t xml:space="preserve">in UEPCC </w:t>
      </w:r>
      <w:r w:rsidR="00276C4D" w:rsidRPr="00C25CB2">
        <w:rPr>
          <w:rFonts w:cs="TimesNewRomanPSMT"/>
          <w:sz w:val="24"/>
          <w:szCs w:val="24"/>
        </w:rPr>
        <w:t>at</w:t>
      </w:r>
      <w:r w:rsidRPr="00C25CB2">
        <w:rPr>
          <w:rFonts w:cs="TimesNewRomanPSMT"/>
          <w:sz w:val="24"/>
          <w:szCs w:val="24"/>
        </w:rPr>
        <w:t xml:space="preserve"> a second meeting.</w:t>
      </w:r>
    </w:p>
    <w:p w14:paraId="7D1AAF5D" w14:textId="28F060F4" w:rsidR="00361F9E" w:rsidRPr="00C25CB2" w:rsidRDefault="00EB0AE9" w:rsidP="00D32E73">
      <w:pPr>
        <w:pStyle w:val="ListParagraph"/>
        <w:numPr>
          <w:ilvl w:val="0"/>
          <w:numId w:val="19"/>
        </w:numPr>
        <w:rPr>
          <w:sz w:val="24"/>
          <w:szCs w:val="24"/>
        </w:rPr>
      </w:pPr>
      <w:r w:rsidRPr="00C25CB2">
        <w:rPr>
          <w:rFonts w:cs="TimesNewRomanPSMT"/>
          <w:sz w:val="24"/>
          <w:szCs w:val="24"/>
        </w:rPr>
        <w:t>The meeting was adjourned.</w:t>
      </w:r>
    </w:p>
    <w:p w14:paraId="434E2BBA" w14:textId="77777777" w:rsidR="00EB0AE9" w:rsidRPr="00C25CB2" w:rsidRDefault="00EB0AE9" w:rsidP="00EB0AE9">
      <w:pPr>
        <w:pStyle w:val="ListParagraph"/>
        <w:ind w:left="360"/>
        <w:rPr>
          <w:sz w:val="24"/>
          <w:szCs w:val="24"/>
        </w:rPr>
      </w:pPr>
    </w:p>
    <w:p w14:paraId="41C753E5" w14:textId="224394B5" w:rsidR="00EB0AE9" w:rsidRPr="00C25CB2" w:rsidRDefault="00EB0AE9" w:rsidP="00EB0AE9">
      <w:pPr>
        <w:pStyle w:val="ListParagraph"/>
        <w:spacing w:after="0" w:line="240" w:lineRule="auto"/>
        <w:ind w:left="360"/>
        <w:textAlignment w:val="baseline"/>
        <w:rPr>
          <w:rFonts w:cs="Calibri"/>
          <w:bCs/>
          <w:sz w:val="24"/>
          <w:szCs w:val="24"/>
        </w:rPr>
      </w:pPr>
      <w:r w:rsidRPr="00C25CB2">
        <w:rPr>
          <w:rFonts w:cs="Calibri"/>
          <w:bCs/>
          <w:sz w:val="24"/>
          <w:szCs w:val="24"/>
        </w:rPr>
        <w:lastRenderedPageBreak/>
        <w:t>Respectfully submitted,</w:t>
      </w:r>
    </w:p>
    <w:p w14:paraId="16EA4213" w14:textId="77777777" w:rsidR="00EB0AE9" w:rsidRPr="00C25CB2" w:rsidRDefault="00EB0AE9" w:rsidP="00EB0AE9">
      <w:pPr>
        <w:pStyle w:val="ListParagraph"/>
        <w:spacing w:after="0" w:line="240" w:lineRule="auto"/>
        <w:ind w:left="360"/>
        <w:textAlignment w:val="baseline"/>
        <w:rPr>
          <w:rFonts w:cs="Calibri"/>
          <w:bCs/>
          <w:sz w:val="24"/>
          <w:szCs w:val="24"/>
        </w:rPr>
      </w:pPr>
    </w:p>
    <w:p w14:paraId="6E37DCB6" w14:textId="2A77B4C5" w:rsidR="00361F9E" w:rsidRPr="00C25CB2" w:rsidRDefault="00EB0AE9" w:rsidP="00EB0AE9">
      <w:pPr>
        <w:pStyle w:val="ListParagraph"/>
        <w:ind w:left="360"/>
        <w:rPr>
          <w:sz w:val="24"/>
          <w:szCs w:val="24"/>
        </w:rPr>
      </w:pPr>
      <w:r w:rsidRPr="00C25CB2">
        <w:rPr>
          <w:sz w:val="24"/>
          <w:szCs w:val="24"/>
        </w:rPr>
        <w:t>Anita Jung</w:t>
      </w:r>
      <w:r w:rsidRPr="00C25CB2">
        <w:rPr>
          <w:sz w:val="24"/>
          <w:szCs w:val="24"/>
        </w:rPr>
        <w:br/>
        <w:t xml:space="preserve">Professor, Art and Art History </w:t>
      </w:r>
      <w:r w:rsidRPr="00C25CB2">
        <w:rPr>
          <w:sz w:val="24"/>
          <w:szCs w:val="24"/>
        </w:rPr>
        <w:br/>
        <w:t>Secretary for UEPCC</w:t>
      </w:r>
    </w:p>
    <w:sectPr w:rsidR="00361F9E" w:rsidRPr="00C25CB2" w:rsidSect="001A57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9"/>
    <w:multiLevelType w:val="hybridMultilevel"/>
    <w:tmpl w:val="585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A0959"/>
    <w:multiLevelType w:val="hybridMultilevel"/>
    <w:tmpl w:val="7BB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916"/>
    <w:multiLevelType w:val="hybridMultilevel"/>
    <w:tmpl w:val="3BCE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95B"/>
    <w:multiLevelType w:val="hybridMultilevel"/>
    <w:tmpl w:val="8F763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34C0"/>
    <w:multiLevelType w:val="hybridMultilevel"/>
    <w:tmpl w:val="D750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C61B2"/>
    <w:multiLevelType w:val="hybridMultilevel"/>
    <w:tmpl w:val="790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17AB0"/>
    <w:multiLevelType w:val="hybridMultilevel"/>
    <w:tmpl w:val="2DA8CC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07A1A"/>
    <w:multiLevelType w:val="hybridMultilevel"/>
    <w:tmpl w:val="19D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2312"/>
    <w:multiLevelType w:val="hybridMultilevel"/>
    <w:tmpl w:val="41DE4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72343"/>
    <w:multiLevelType w:val="hybridMultilevel"/>
    <w:tmpl w:val="D1EE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0760"/>
    <w:multiLevelType w:val="hybridMultilevel"/>
    <w:tmpl w:val="22AC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211E"/>
    <w:multiLevelType w:val="hybridMultilevel"/>
    <w:tmpl w:val="6EA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C2669"/>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5A65"/>
    <w:multiLevelType w:val="hybridMultilevel"/>
    <w:tmpl w:val="2400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5B10"/>
    <w:multiLevelType w:val="hybridMultilevel"/>
    <w:tmpl w:val="632C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F2B26"/>
    <w:multiLevelType w:val="hybridMultilevel"/>
    <w:tmpl w:val="3D6E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A773C"/>
    <w:multiLevelType w:val="hybridMultilevel"/>
    <w:tmpl w:val="21F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D5EF2"/>
    <w:multiLevelType w:val="hybridMultilevel"/>
    <w:tmpl w:val="4C96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23005"/>
    <w:multiLevelType w:val="hybridMultilevel"/>
    <w:tmpl w:val="DCF8B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07FF5"/>
    <w:multiLevelType w:val="hybridMultilevel"/>
    <w:tmpl w:val="42EA6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22B3275"/>
    <w:multiLevelType w:val="hybridMultilevel"/>
    <w:tmpl w:val="012E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667F52"/>
    <w:multiLevelType w:val="hybridMultilevel"/>
    <w:tmpl w:val="9D76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56C4D"/>
    <w:multiLevelType w:val="hybridMultilevel"/>
    <w:tmpl w:val="30D4C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3087D"/>
    <w:multiLevelType w:val="hybridMultilevel"/>
    <w:tmpl w:val="84624DDA"/>
    <w:lvl w:ilvl="0" w:tplc="97DC4D2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726E14"/>
    <w:multiLevelType w:val="hybridMultilevel"/>
    <w:tmpl w:val="3738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C3879"/>
    <w:multiLevelType w:val="hybridMultilevel"/>
    <w:tmpl w:val="588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66CA0"/>
    <w:multiLevelType w:val="hybridMultilevel"/>
    <w:tmpl w:val="FDF4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86523"/>
    <w:multiLevelType w:val="hybridMultilevel"/>
    <w:tmpl w:val="991A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14A51"/>
    <w:multiLevelType w:val="hybridMultilevel"/>
    <w:tmpl w:val="98A2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C73C9"/>
    <w:multiLevelType w:val="hybridMultilevel"/>
    <w:tmpl w:val="87869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A6721"/>
    <w:multiLevelType w:val="hybridMultilevel"/>
    <w:tmpl w:val="775A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57B8C"/>
    <w:multiLevelType w:val="hybridMultilevel"/>
    <w:tmpl w:val="3DCACB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440089"/>
    <w:multiLevelType w:val="hybridMultilevel"/>
    <w:tmpl w:val="755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14FFF"/>
    <w:multiLevelType w:val="hybridMultilevel"/>
    <w:tmpl w:val="8534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13B88"/>
    <w:multiLevelType w:val="hybridMultilevel"/>
    <w:tmpl w:val="2600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166BC"/>
    <w:multiLevelType w:val="hybridMultilevel"/>
    <w:tmpl w:val="19202594"/>
    <w:lvl w:ilvl="0" w:tplc="1DCED3B6">
      <w:start w:val="1"/>
      <w:numFmt w:val="bullet"/>
      <w:lvlText w:val=""/>
      <w:lvlJc w:val="left"/>
      <w:pPr>
        <w:ind w:left="1440" w:hanging="360"/>
      </w:pPr>
      <w:rPr>
        <w:rFonts w:asciiTheme="minorHAnsi" w:hAnsiTheme="minorHAnsi" w:hint="default"/>
      </w:rPr>
    </w:lvl>
    <w:lvl w:ilvl="1" w:tplc="97DC4D2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53854"/>
    <w:multiLevelType w:val="hybridMultilevel"/>
    <w:tmpl w:val="5AA8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33452"/>
    <w:multiLevelType w:val="hybridMultilevel"/>
    <w:tmpl w:val="D49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344A2"/>
    <w:multiLevelType w:val="hybridMultilevel"/>
    <w:tmpl w:val="8BDE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C6075"/>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84AD2"/>
    <w:multiLevelType w:val="hybridMultilevel"/>
    <w:tmpl w:val="40E4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7500E5"/>
    <w:multiLevelType w:val="hybridMultilevel"/>
    <w:tmpl w:val="DC22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E35BA5"/>
    <w:multiLevelType w:val="hybridMultilevel"/>
    <w:tmpl w:val="020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0D1A"/>
    <w:multiLevelType w:val="hybridMultilevel"/>
    <w:tmpl w:val="EF16D8BC"/>
    <w:lvl w:ilvl="0" w:tplc="1DCED3B6">
      <w:start w:val="1"/>
      <w:numFmt w:val="bullet"/>
      <w:lvlText w:val=""/>
      <w:lvlJc w:val="left"/>
      <w:pPr>
        <w:ind w:left="1440" w:hanging="360"/>
      </w:pPr>
      <w:rPr>
        <w:rFonts w:asciiTheme="minorHAnsi" w:hAnsi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7C09B8"/>
    <w:multiLevelType w:val="hybridMultilevel"/>
    <w:tmpl w:val="1986A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41"/>
  </w:num>
  <w:num w:numId="6">
    <w:abstractNumId w:val="26"/>
  </w:num>
  <w:num w:numId="7">
    <w:abstractNumId w:val="16"/>
  </w:num>
  <w:num w:numId="8">
    <w:abstractNumId w:val="6"/>
  </w:num>
  <w:num w:numId="9">
    <w:abstractNumId w:val="11"/>
  </w:num>
  <w:num w:numId="10">
    <w:abstractNumId w:val="5"/>
  </w:num>
  <w:num w:numId="11">
    <w:abstractNumId w:val="15"/>
  </w:num>
  <w:num w:numId="12">
    <w:abstractNumId w:val="1"/>
  </w:num>
  <w:num w:numId="13">
    <w:abstractNumId w:val="20"/>
  </w:num>
  <w:num w:numId="14">
    <w:abstractNumId w:val="28"/>
  </w:num>
  <w:num w:numId="15">
    <w:abstractNumId w:val="9"/>
  </w:num>
  <w:num w:numId="16">
    <w:abstractNumId w:val="3"/>
  </w:num>
  <w:num w:numId="17">
    <w:abstractNumId w:val="8"/>
  </w:num>
  <w:num w:numId="18">
    <w:abstractNumId w:val="35"/>
  </w:num>
  <w:num w:numId="19">
    <w:abstractNumId w:val="33"/>
  </w:num>
  <w:num w:numId="20">
    <w:abstractNumId w:val="31"/>
  </w:num>
  <w:num w:numId="21">
    <w:abstractNumId w:val="44"/>
  </w:num>
  <w:num w:numId="22">
    <w:abstractNumId w:val="17"/>
  </w:num>
  <w:num w:numId="23">
    <w:abstractNumId w:val="32"/>
  </w:num>
  <w:num w:numId="24">
    <w:abstractNumId w:val="12"/>
  </w:num>
  <w:num w:numId="25">
    <w:abstractNumId w:val="39"/>
  </w:num>
  <w:num w:numId="26">
    <w:abstractNumId w:val="21"/>
  </w:num>
  <w:num w:numId="27">
    <w:abstractNumId w:val="36"/>
  </w:num>
  <w:num w:numId="28">
    <w:abstractNumId w:val="22"/>
  </w:num>
  <w:num w:numId="29">
    <w:abstractNumId w:val="23"/>
  </w:num>
  <w:num w:numId="30">
    <w:abstractNumId w:val="38"/>
  </w:num>
  <w:num w:numId="31">
    <w:abstractNumId w:val="34"/>
  </w:num>
  <w:num w:numId="32">
    <w:abstractNumId w:val="40"/>
  </w:num>
  <w:num w:numId="33">
    <w:abstractNumId w:val="30"/>
  </w:num>
  <w:num w:numId="34">
    <w:abstractNumId w:val="27"/>
  </w:num>
  <w:num w:numId="35">
    <w:abstractNumId w:val="4"/>
  </w:num>
  <w:num w:numId="36">
    <w:abstractNumId w:val="18"/>
  </w:num>
  <w:num w:numId="37">
    <w:abstractNumId w:val="42"/>
  </w:num>
  <w:num w:numId="38">
    <w:abstractNumId w:val="25"/>
  </w:num>
  <w:num w:numId="39">
    <w:abstractNumId w:val="29"/>
  </w:num>
  <w:num w:numId="40">
    <w:abstractNumId w:val="45"/>
  </w:num>
  <w:num w:numId="41">
    <w:abstractNumId w:val="37"/>
  </w:num>
  <w:num w:numId="42">
    <w:abstractNumId w:val="46"/>
  </w:num>
  <w:num w:numId="43">
    <w:abstractNumId w:val="7"/>
  </w:num>
  <w:num w:numId="44">
    <w:abstractNumId w:val="14"/>
  </w:num>
  <w:num w:numId="45">
    <w:abstractNumId w:val="43"/>
  </w:num>
  <w:num w:numId="46">
    <w:abstractNumId w:val="24"/>
  </w:num>
  <w:num w:numId="4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3032"/>
    <w:rsid w:val="000C4B8A"/>
    <w:rsid w:val="000C5FDC"/>
    <w:rsid w:val="000D60AF"/>
    <w:rsid w:val="000E0E6A"/>
    <w:rsid w:val="000E1E1F"/>
    <w:rsid w:val="000E62F3"/>
    <w:rsid w:val="000E66FD"/>
    <w:rsid w:val="000F2D45"/>
    <w:rsid w:val="000F3338"/>
    <w:rsid w:val="000F3821"/>
    <w:rsid w:val="00101E41"/>
    <w:rsid w:val="00103573"/>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1385"/>
    <w:rsid w:val="00161EE3"/>
    <w:rsid w:val="00164387"/>
    <w:rsid w:val="00166C20"/>
    <w:rsid w:val="00166E5F"/>
    <w:rsid w:val="0017229E"/>
    <w:rsid w:val="0017344A"/>
    <w:rsid w:val="0018063B"/>
    <w:rsid w:val="00180E8F"/>
    <w:rsid w:val="00183F84"/>
    <w:rsid w:val="0018514E"/>
    <w:rsid w:val="001852C8"/>
    <w:rsid w:val="00187A07"/>
    <w:rsid w:val="0019184C"/>
    <w:rsid w:val="0019501D"/>
    <w:rsid w:val="001969D7"/>
    <w:rsid w:val="00196AC8"/>
    <w:rsid w:val="001A2C83"/>
    <w:rsid w:val="001A3344"/>
    <w:rsid w:val="001A574D"/>
    <w:rsid w:val="001A74AD"/>
    <w:rsid w:val="001B5631"/>
    <w:rsid w:val="001B565D"/>
    <w:rsid w:val="001C1187"/>
    <w:rsid w:val="001C746A"/>
    <w:rsid w:val="001D4CD9"/>
    <w:rsid w:val="001D6CDC"/>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45A40"/>
    <w:rsid w:val="002530A0"/>
    <w:rsid w:val="002539A7"/>
    <w:rsid w:val="0025434A"/>
    <w:rsid w:val="00261597"/>
    <w:rsid w:val="002620CA"/>
    <w:rsid w:val="0027214C"/>
    <w:rsid w:val="002740F2"/>
    <w:rsid w:val="00276C4D"/>
    <w:rsid w:val="00280FD9"/>
    <w:rsid w:val="00282B7F"/>
    <w:rsid w:val="00287001"/>
    <w:rsid w:val="0029139E"/>
    <w:rsid w:val="00292BB3"/>
    <w:rsid w:val="00294524"/>
    <w:rsid w:val="002A7605"/>
    <w:rsid w:val="002B1021"/>
    <w:rsid w:val="002B4884"/>
    <w:rsid w:val="002B5FF2"/>
    <w:rsid w:val="002B78C3"/>
    <w:rsid w:val="002C142D"/>
    <w:rsid w:val="002C2621"/>
    <w:rsid w:val="002C3019"/>
    <w:rsid w:val="002C572B"/>
    <w:rsid w:val="002E01EB"/>
    <w:rsid w:val="002E0CB0"/>
    <w:rsid w:val="002E7BDF"/>
    <w:rsid w:val="002F2045"/>
    <w:rsid w:val="002F37C1"/>
    <w:rsid w:val="002F65AA"/>
    <w:rsid w:val="002F6C80"/>
    <w:rsid w:val="002F6F2C"/>
    <w:rsid w:val="0031573C"/>
    <w:rsid w:val="00315A60"/>
    <w:rsid w:val="00326C04"/>
    <w:rsid w:val="003324C8"/>
    <w:rsid w:val="0033487F"/>
    <w:rsid w:val="0033511A"/>
    <w:rsid w:val="003359C7"/>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2E5C"/>
    <w:rsid w:val="003B3E0C"/>
    <w:rsid w:val="003B44F5"/>
    <w:rsid w:val="003B658C"/>
    <w:rsid w:val="003B6C87"/>
    <w:rsid w:val="003C618D"/>
    <w:rsid w:val="003D3952"/>
    <w:rsid w:val="003E0FF0"/>
    <w:rsid w:val="003E59D2"/>
    <w:rsid w:val="003F0144"/>
    <w:rsid w:val="003F2165"/>
    <w:rsid w:val="004006FE"/>
    <w:rsid w:val="00410843"/>
    <w:rsid w:val="00414A7B"/>
    <w:rsid w:val="00415A49"/>
    <w:rsid w:val="00425A57"/>
    <w:rsid w:val="00425EDE"/>
    <w:rsid w:val="00426538"/>
    <w:rsid w:val="0042672E"/>
    <w:rsid w:val="00427DCC"/>
    <w:rsid w:val="004301E8"/>
    <w:rsid w:val="0043035E"/>
    <w:rsid w:val="00433A6E"/>
    <w:rsid w:val="00435B83"/>
    <w:rsid w:val="00437492"/>
    <w:rsid w:val="00445CF9"/>
    <w:rsid w:val="00446777"/>
    <w:rsid w:val="004539DE"/>
    <w:rsid w:val="00457235"/>
    <w:rsid w:val="00462152"/>
    <w:rsid w:val="00462217"/>
    <w:rsid w:val="00462E03"/>
    <w:rsid w:val="00464EF2"/>
    <w:rsid w:val="0047068B"/>
    <w:rsid w:val="0047172D"/>
    <w:rsid w:val="00477C39"/>
    <w:rsid w:val="00480B52"/>
    <w:rsid w:val="004879A3"/>
    <w:rsid w:val="004930ED"/>
    <w:rsid w:val="00495BCC"/>
    <w:rsid w:val="00496DC4"/>
    <w:rsid w:val="00497925"/>
    <w:rsid w:val="004A48A0"/>
    <w:rsid w:val="004A4A0A"/>
    <w:rsid w:val="004A5E66"/>
    <w:rsid w:val="004B33F3"/>
    <w:rsid w:val="004B6D35"/>
    <w:rsid w:val="004C33EB"/>
    <w:rsid w:val="004C4058"/>
    <w:rsid w:val="004D0582"/>
    <w:rsid w:val="004D0C74"/>
    <w:rsid w:val="004D2675"/>
    <w:rsid w:val="004D274B"/>
    <w:rsid w:val="004D5F41"/>
    <w:rsid w:val="004D6FA7"/>
    <w:rsid w:val="004D7121"/>
    <w:rsid w:val="004E3E50"/>
    <w:rsid w:val="004E6056"/>
    <w:rsid w:val="004F48B0"/>
    <w:rsid w:val="004F4A96"/>
    <w:rsid w:val="00505F2C"/>
    <w:rsid w:val="0052447F"/>
    <w:rsid w:val="0052532B"/>
    <w:rsid w:val="005351A9"/>
    <w:rsid w:val="00542AC4"/>
    <w:rsid w:val="00542B96"/>
    <w:rsid w:val="005449DF"/>
    <w:rsid w:val="005466A2"/>
    <w:rsid w:val="00550E5A"/>
    <w:rsid w:val="00550FC4"/>
    <w:rsid w:val="00551918"/>
    <w:rsid w:val="00552667"/>
    <w:rsid w:val="0055357B"/>
    <w:rsid w:val="00557C24"/>
    <w:rsid w:val="0056551B"/>
    <w:rsid w:val="0056794F"/>
    <w:rsid w:val="00572097"/>
    <w:rsid w:val="00575C41"/>
    <w:rsid w:val="00577416"/>
    <w:rsid w:val="00585183"/>
    <w:rsid w:val="005865FC"/>
    <w:rsid w:val="005866FB"/>
    <w:rsid w:val="00592060"/>
    <w:rsid w:val="00593075"/>
    <w:rsid w:val="005A28CD"/>
    <w:rsid w:val="005A2C0C"/>
    <w:rsid w:val="005A7DC0"/>
    <w:rsid w:val="005B50AF"/>
    <w:rsid w:val="005C0F40"/>
    <w:rsid w:val="005C2286"/>
    <w:rsid w:val="005C2F12"/>
    <w:rsid w:val="005C4C1F"/>
    <w:rsid w:val="005C7546"/>
    <w:rsid w:val="005D0CB3"/>
    <w:rsid w:val="005D2C6C"/>
    <w:rsid w:val="005F20DB"/>
    <w:rsid w:val="005F3CD6"/>
    <w:rsid w:val="005F4F14"/>
    <w:rsid w:val="005F69CE"/>
    <w:rsid w:val="00603DA7"/>
    <w:rsid w:val="00605978"/>
    <w:rsid w:val="00610CE8"/>
    <w:rsid w:val="006134F7"/>
    <w:rsid w:val="0061455F"/>
    <w:rsid w:val="006167CF"/>
    <w:rsid w:val="00620D08"/>
    <w:rsid w:val="0062637D"/>
    <w:rsid w:val="00634CFD"/>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09F9"/>
    <w:rsid w:val="00737738"/>
    <w:rsid w:val="00745069"/>
    <w:rsid w:val="00750013"/>
    <w:rsid w:val="00752322"/>
    <w:rsid w:val="00753B34"/>
    <w:rsid w:val="00757693"/>
    <w:rsid w:val="007624B7"/>
    <w:rsid w:val="0076287C"/>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26AD"/>
    <w:rsid w:val="008243E6"/>
    <w:rsid w:val="00824877"/>
    <w:rsid w:val="00831592"/>
    <w:rsid w:val="00833C50"/>
    <w:rsid w:val="00834AD1"/>
    <w:rsid w:val="00837D33"/>
    <w:rsid w:val="00841111"/>
    <w:rsid w:val="00841DD1"/>
    <w:rsid w:val="00842058"/>
    <w:rsid w:val="00842DBA"/>
    <w:rsid w:val="00843F81"/>
    <w:rsid w:val="00850D0D"/>
    <w:rsid w:val="00853BFF"/>
    <w:rsid w:val="00862BFD"/>
    <w:rsid w:val="008672CD"/>
    <w:rsid w:val="0086756D"/>
    <w:rsid w:val="00871326"/>
    <w:rsid w:val="00871927"/>
    <w:rsid w:val="00875927"/>
    <w:rsid w:val="00884E34"/>
    <w:rsid w:val="0088549F"/>
    <w:rsid w:val="00890333"/>
    <w:rsid w:val="008937AE"/>
    <w:rsid w:val="008A370A"/>
    <w:rsid w:val="008B5248"/>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247"/>
    <w:rsid w:val="00923CCB"/>
    <w:rsid w:val="00923CF7"/>
    <w:rsid w:val="00926229"/>
    <w:rsid w:val="009323ED"/>
    <w:rsid w:val="00933AE7"/>
    <w:rsid w:val="009368A0"/>
    <w:rsid w:val="009414D8"/>
    <w:rsid w:val="00941ABD"/>
    <w:rsid w:val="00947D6C"/>
    <w:rsid w:val="0095336F"/>
    <w:rsid w:val="00956B54"/>
    <w:rsid w:val="009605CD"/>
    <w:rsid w:val="0096109A"/>
    <w:rsid w:val="009665BB"/>
    <w:rsid w:val="0096666D"/>
    <w:rsid w:val="00982981"/>
    <w:rsid w:val="00985AF6"/>
    <w:rsid w:val="00991543"/>
    <w:rsid w:val="00994A89"/>
    <w:rsid w:val="009964E5"/>
    <w:rsid w:val="0099758B"/>
    <w:rsid w:val="00997EE2"/>
    <w:rsid w:val="009A2B3A"/>
    <w:rsid w:val="009A61FD"/>
    <w:rsid w:val="009B3F9B"/>
    <w:rsid w:val="009B45EB"/>
    <w:rsid w:val="009B7030"/>
    <w:rsid w:val="009C38F3"/>
    <w:rsid w:val="009C4375"/>
    <w:rsid w:val="009E000F"/>
    <w:rsid w:val="009E1749"/>
    <w:rsid w:val="009E2186"/>
    <w:rsid w:val="009E2A6A"/>
    <w:rsid w:val="009E30F4"/>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23DBC"/>
    <w:rsid w:val="00A348D7"/>
    <w:rsid w:val="00A37406"/>
    <w:rsid w:val="00A41B76"/>
    <w:rsid w:val="00A42529"/>
    <w:rsid w:val="00A45E53"/>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521E"/>
    <w:rsid w:val="00AD154C"/>
    <w:rsid w:val="00AD6309"/>
    <w:rsid w:val="00AE58B8"/>
    <w:rsid w:val="00AF3816"/>
    <w:rsid w:val="00AF51D5"/>
    <w:rsid w:val="00AF5DFD"/>
    <w:rsid w:val="00AF6313"/>
    <w:rsid w:val="00B00ED4"/>
    <w:rsid w:val="00B05C76"/>
    <w:rsid w:val="00B13C12"/>
    <w:rsid w:val="00B15E4F"/>
    <w:rsid w:val="00B25B34"/>
    <w:rsid w:val="00B27AA5"/>
    <w:rsid w:val="00B37C11"/>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913A8"/>
    <w:rsid w:val="00B942E8"/>
    <w:rsid w:val="00BA029C"/>
    <w:rsid w:val="00BA112B"/>
    <w:rsid w:val="00BA673D"/>
    <w:rsid w:val="00BB5EB9"/>
    <w:rsid w:val="00BB68C8"/>
    <w:rsid w:val="00BC53AC"/>
    <w:rsid w:val="00BD5EAD"/>
    <w:rsid w:val="00BE124A"/>
    <w:rsid w:val="00BE5A06"/>
    <w:rsid w:val="00BF2889"/>
    <w:rsid w:val="00BF4B15"/>
    <w:rsid w:val="00BF60FC"/>
    <w:rsid w:val="00C00292"/>
    <w:rsid w:val="00C00C8B"/>
    <w:rsid w:val="00C03897"/>
    <w:rsid w:val="00C2087E"/>
    <w:rsid w:val="00C21B7B"/>
    <w:rsid w:val="00C22BD7"/>
    <w:rsid w:val="00C23113"/>
    <w:rsid w:val="00C25CB2"/>
    <w:rsid w:val="00C27B3B"/>
    <w:rsid w:val="00C305EB"/>
    <w:rsid w:val="00C30C6E"/>
    <w:rsid w:val="00C34F2E"/>
    <w:rsid w:val="00C37CCA"/>
    <w:rsid w:val="00C4244F"/>
    <w:rsid w:val="00C42DD4"/>
    <w:rsid w:val="00C45BD7"/>
    <w:rsid w:val="00C4712A"/>
    <w:rsid w:val="00C513B3"/>
    <w:rsid w:val="00C53CF0"/>
    <w:rsid w:val="00C57F2E"/>
    <w:rsid w:val="00C65EF2"/>
    <w:rsid w:val="00C71419"/>
    <w:rsid w:val="00C72E6F"/>
    <w:rsid w:val="00C73239"/>
    <w:rsid w:val="00C76ED6"/>
    <w:rsid w:val="00C7792C"/>
    <w:rsid w:val="00CA3B56"/>
    <w:rsid w:val="00CB2DEE"/>
    <w:rsid w:val="00CB4F24"/>
    <w:rsid w:val="00CB5D16"/>
    <w:rsid w:val="00CD74DB"/>
    <w:rsid w:val="00CE2662"/>
    <w:rsid w:val="00CF12E6"/>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32E73"/>
    <w:rsid w:val="00D464BF"/>
    <w:rsid w:val="00D479C2"/>
    <w:rsid w:val="00D50455"/>
    <w:rsid w:val="00D51E12"/>
    <w:rsid w:val="00D52AD5"/>
    <w:rsid w:val="00D55231"/>
    <w:rsid w:val="00D610C5"/>
    <w:rsid w:val="00D61785"/>
    <w:rsid w:val="00D70A10"/>
    <w:rsid w:val="00D73BD8"/>
    <w:rsid w:val="00D74FC1"/>
    <w:rsid w:val="00D76DAD"/>
    <w:rsid w:val="00D87541"/>
    <w:rsid w:val="00D90FC8"/>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20C8"/>
    <w:rsid w:val="00DD2F9A"/>
    <w:rsid w:val="00DD75E2"/>
    <w:rsid w:val="00DE1A0D"/>
    <w:rsid w:val="00DE4865"/>
    <w:rsid w:val="00DE601D"/>
    <w:rsid w:val="00DF2C15"/>
    <w:rsid w:val="00DF54D5"/>
    <w:rsid w:val="00DF68B6"/>
    <w:rsid w:val="00E03E99"/>
    <w:rsid w:val="00E04E5B"/>
    <w:rsid w:val="00E078DB"/>
    <w:rsid w:val="00E24096"/>
    <w:rsid w:val="00E24E48"/>
    <w:rsid w:val="00E46AB3"/>
    <w:rsid w:val="00E774CF"/>
    <w:rsid w:val="00E803AD"/>
    <w:rsid w:val="00E87B24"/>
    <w:rsid w:val="00E93537"/>
    <w:rsid w:val="00EA4DD6"/>
    <w:rsid w:val="00EB0AE9"/>
    <w:rsid w:val="00EB63EA"/>
    <w:rsid w:val="00EC16D8"/>
    <w:rsid w:val="00EC3A30"/>
    <w:rsid w:val="00EC4FB0"/>
    <w:rsid w:val="00EC5572"/>
    <w:rsid w:val="00EC5F73"/>
    <w:rsid w:val="00EC7419"/>
    <w:rsid w:val="00EC78D8"/>
    <w:rsid w:val="00ED0947"/>
    <w:rsid w:val="00ED0CF1"/>
    <w:rsid w:val="00EE2A58"/>
    <w:rsid w:val="00EE7E6C"/>
    <w:rsid w:val="00EF37E4"/>
    <w:rsid w:val="00EF51DF"/>
    <w:rsid w:val="00EF59B9"/>
    <w:rsid w:val="00EF5E60"/>
    <w:rsid w:val="00F02185"/>
    <w:rsid w:val="00F05189"/>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29FE"/>
    <w:rsid w:val="00F737F1"/>
    <w:rsid w:val="00F74CDD"/>
    <w:rsid w:val="00F908BA"/>
    <w:rsid w:val="00F909E5"/>
    <w:rsid w:val="00F94799"/>
    <w:rsid w:val="00FA57DE"/>
    <w:rsid w:val="00FA78C3"/>
    <w:rsid w:val="00FB1662"/>
    <w:rsid w:val="00FB4FBA"/>
    <w:rsid w:val="00FB5452"/>
    <w:rsid w:val="00FB6DD1"/>
    <w:rsid w:val="00FC0BD6"/>
    <w:rsid w:val="00FC1093"/>
    <w:rsid w:val="00FC1FD0"/>
    <w:rsid w:val="00FD52D1"/>
    <w:rsid w:val="00FD5F13"/>
    <w:rsid w:val="00FE722F"/>
    <w:rsid w:val="00FE7FAB"/>
    <w:rsid w:val="00FF2C73"/>
    <w:rsid w:val="00FF2D7A"/>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BDB2DBB6-8D5D-426C-AC90-8D14D3C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1524-0336-475D-A317-E1E5B6FE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kathryn-hall@uiowa.edu</dc:creator>
  <cp:lastModifiedBy>Hall, Kathryn C (College of Liberal Arts and Sciences)</cp:lastModifiedBy>
  <cp:revision>2</cp:revision>
  <cp:lastPrinted>2019-03-04T19:40:00Z</cp:lastPrinted>
  <dcterms:created xsi:type="dcterms:W3CDTF">2019-03-07T21:19:00Z</dcterms:created>
  <dcterms:modified xsi:type="dcterms:W3CDTF">2019-03-07T21:19:00Z</dcterms:modified>
</cp:coreProperties>
</file>