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8A8D" w14:textId="77777777" w:rsidR="00836F67" w:rsidRPr="00936212" w:rsidRDefault="00836F67" w:rsidP="00836F67">
      <w:pPr>
        <w:spacing w:after="0" w:line="240" w:lineRule="auto"/>
        <w:jc w:val="center"/>
        <w:rPr>
          <w:sz w:val="24"/>
          <w:szCs w:val="24"/>
        </w:rPr>
      </w:pPr>
      <w:r w:rsidRPr="00936212">
        <w:rPr>
          <w:sz w:val="24"/>
          <w:szCs w:val="24"/>
        </w:rPr>
        <w:t>The College of Liberal Arts and Sciences</w:t>
      </w:r>
    </w:p>
    <w:p w14:paraId="6DFA112E" w14:textId="691CDBBB" w:rsidR="00836F67" w:rsidRPr="00936212" w:rsidRDefault="00836F67" w:rsidP="0070724B">
      <w:pPr>
        <w:spacing w:after="0" w:line="240" w:lineRule="auto"/>
        <w:jc w:val="center"/>
        <w:rPr>
          <w:sz w:val="24"/>
          <w:szCs w:val="24"/>
        </w:rPr>
      </w:pPr>
      <w:r w:rsidRPr="00936212">
        <w:rPr>
          <w:sz w:val="24"/>
          <w:szCs w:val="24"/>
        </w:rPr>
        <w:t>Undergraduate Educational Policy and Curriculum Committee</w:t>
      </w:r>
      <w:r w:rsidRPr="00936212">
        <w:rPr>
          <w:b/>
          <w:sz w:val="24"/>
          <w:szCs w:val="24"/>
        </w:rPr>
        <w:br/>
      </w:r>
      <w:r w:rsidRPr="00936212">
        <w:rPr>
          <w:sz w:val="24"/>
          <w:szCs w:val="24"/>
        </w:rPr>
        <w:t>Minutes</w:t>
      </w:r>
      <w:r w:rsidR="00EE107C">
        <w:rPr>
          <w:sz w:val="24"/>
          <w:szCs w:val="24"/>
        </w:rPr>
        <w:t xml:space="preserve"> NOT SENT YET</w:t>
      </w:r>
      <w:bookmarkStart w:id="0" w:name="_GoBack"/>
      <w:bookmarkEnd w:id="0"/>
    </w:p>
    <w:p w14:paraId="2D7212AA" w14:textId="1E2FC1C7" w:rsidR="00836F67" w:rsidRPr="00936212" w:rsidRDefault="00CB3440" w:rsidP="00225832">
      <w:pPr>
        <w:spacing w:after="0"/>
        <w:jc w:val="center"/>
        <w:rPr>
          <w:sz w:val="24"/>
          <w:szCs w:val="24"/>
        </w:rPr>
      </w:pPr>
      <w:r w:rsidRPr="00936212">
        <w:rPr>
          <w:sz w:val="24"/>
          <w:szCs w:val="24"/>
        </w:rPr>
        <w:t xml:space="preserve">February </w:t>
      </w:r>
      <w:r w:rsidR="001B3575" w:rsidRPr="00936212">
        <w:rPr>
          <w:sz w:val="24"/>
          <w:szCs w:val="24"/>
        </w:rPr>
        <w:t>20</w:t>
      </w:r>
      <w:r w:rsidR="00836F67" w:rsidRPr="00936212">
        <w:rPr>
          <w:sz w:val="24"/>
          <w:szCs w:val="24"/>
        </w:rPr>
        <w:t>, 20</w:t>
      </w:r>
      <w:r w:rsidR="00990F8F" w:rsidRPr="00936212">
        <w:rPr>
          <w:sz w:val="24"/>
          <w:szCs w:val="24"/>
        </w:rPr>
        <w:t>20</w:t>
      </w:r>
    </w:p>
    <w:p w14:paraId="0C42CE77" w14:textId="77777777" w:rsidR="007804E1" w:rsidRPr="00936212" w:rsidRDefault="007804E1" w:rsidP="00225832">
      <w:pPr>
        <w:spacing w:after="0"/>
        <w:jc w:val="center"/>
        <w:rPr>
          <w:sz w:val="24"/>
          <w:szCs w:val="24"/>
        </w:rPr>
      </w:pPr>
    </w:p>
    <w:p w14:paraId="2836016D" w14:textId="1096381A" w:rsidR="00990F8F" w:rsidRPr="00936212" w:rsidRDefault="00836F67" w:rsidP="00990F8F">
      <w:pPr>
        <w:ind w:right="180"/>
        <w:rPr>
          <w:sz w:val="24"/>
          <w:szCs w:val="24"/>
        </w:rPr>
      </w:pPr>
      <w:r w:rsidRPr="00936212">
        <w:rPr>
          <w:sz w:val="24"/>
          <w:szCs w:val="24"/>
        </w:rPr>
        <w:t xml:space="preserve">Attending: </w:t>
      </w:r>
      <w:r w:rsidR="00990F8F" w:rsidRPr="00936212">
        <w:rPr>
          <w:sz w:val="24"/>
          <w:szCs w:val="24"/>
        </w:rPr>
        <w:t xml:space="preserve"> Helena Dettmer; Andrew Forbes; Kathryn Hall</w:t>
      </w:r>
      <w:r w:rsidR="00312111" w:rsidRPr="00936212">
        <w:rPr>
          <w:sz w:val="24"/>
          <w:szCs w:val="24"/>
        </w:rPr>
        <w:t xml:space="preserve"> (staff)</w:t>
      </w:r>
      <w:r w:rsidR="00990F8F" w:rsidRPr="00936212">
        <w:rPr>
          <w:sz w:val="24"/>
          <w:szCs w:val="24"/>
        </w:rPr>
        <w:t>; Anita Jung; Collin Kepner</w:t>
      </w:r>
      <w:r w:rsidR="00326D0D" w:rsidRPr="00936212">
        <w:rPr>
          <w:sz w:val="24"/>
          <w:szCs w:val="24"/>
        </w:rPr>
        <w:t xml:space="preserve"> (student member)</w:t>
      </w:r>
      <w:r w:rsidR="00990F8F" w:rsidRPr="00936212">
        <w:rPr>
          <w:sz w:val="24"/>
          <w:szCs w:val="24"/>
        </w:rPr>
        <w:t xml:space="preserve">; </w:t>
      </w:r>
      <w:r w:rsidR="006A3376" w:rsidRPr="00936212">
        <w:rPr>
          <w:sz w:val="24"/>
          <w:szCs w:val="24"/>
        </w:rPr>
        <w:t>Brian Lai</w:t>
      </w:r>
      <w:r w:rsidR="0070724B">
        <w:rPr>
          <w:sz w:val="24"/>
          <w:szCs w:val="24"/>
        </w:rPr>
        <w:t>;</w:t>
      </w:r>
      <w:r w:rsidR="006A3376" w:rsidRPr="00936212">
        <w:rPr>
          <w:sz w:val="24"/>
          <w:szCs w:val="24"/>
        </w:rPr>
        <w:t xml:space="preserve"> </w:t>
      </w:r>
      <w:r w:rsidR="00CB3440" w:rsidRPr="00936212">
        <w:rPr>
          <w:sz w:val="24"/>
          <w:szCs w:val="24"/>
        </w:rPr>
        <w:t xml:space="preserve">Ana Rodríguez-Rodríguez; </w:t>
      </w:r>
      <w:r w:rsidR="00990F8F" w:rsidRPr="00936212">
        <w:rPr>
          <w:sz w:val="24"/>
          <w:szCs w:val="24"/>
        </w:rPr>
        <w:t xml:space="preserve">Jennifer Rogers; </w:t>
      </w:r>
      <w:r w:rsidR="00A43C38" w:rsidRPr="00936212">
        <w:rPr>
          <w:sz w:val="24"/>
          <w:szCs w:val="24"/>
        </w:rPr>
        <w:t xml:space="preserve">David Ryfe; </w:t>
      </w:r>
      <w:r w:rsidR="00990F8F" w:rsidRPr="00936212">
        <w:rPr>
          <w:sz w:val="24"/>
          <w:szCs w:val="24"/>
        </w:rPr>
        <w:t xml:space="preserve">Shaun Vecera </w:t>
      </w:r>
    </w:p>
    <w:p w14:paraId="52E2788E" w14:textId="78E95FC0" w:rsidR="006A3376" w:rsidRPr="00936212" w:rsidRDefault="00990F8F" w:rsidP="006A3376">
      <w:pPr>
        <w:rPr>
          <w:sz w:val="24"/>
          <w:szCs w:val="24"/>
        </w:rPr>
      </w:pPr>
      <w:r w:rsidRPr="00936212">
        <w:rPr>
          <w:sz w:val="24"/>
          <w:szCs w:val="24"/>
        </w:rPr>
        <w:t xml:space="preserve">Absent: </w:t>
      </w:r>
      <w:r w:rsidR="006A3376" w:rsidRPr="00936212">
        <w:rPr>
          <w:sz w:val="24"/>
          <w:szCs w:val="24"/>
        </w:rPr>
        <w:t>Eric Gidal; Rebekah Kowal</w:t>
      </w:r>
    </w:p>
    <w:p w14:paraId="326606AC" w14:textId="77777777" w:rsidR="00584628" w:rsidRPr="00936212" w:rsidRDefault="00584628" w:rsidP="00584628">
      <w:pPr>
        <w:pStyle w:val="ListParagraph"/>
        <w:numPr>
          <w:ilvl w:val="0"/>
          <w:numId w:val="10"/>
        </w:numPr>
        <w:spacing w:line="252" w:lineRule="auto"/>
        <w:rPr>
          <w:rFonts w:eastAsia="Times New Roman"/>
          <w:sz w:val="24"/>
          <w:szCs w:val="24"/>
        </w:rPr>
      </w:pPr>
      <w:r w:rsidRPr="00936212">
        <w:rPr>
          <w:rFonts w:eastAsia="Times New Roman"/>
          <w:sz w:val="24"/>
          <w:szCs w:val="24"/>
        </w:rPr>
        <w:t>The minutes from February 13 were approved as written.</w:t>
      </w:r>
    </w:p>
    <w:p w14:paraId="0F1AB0CE" w14:textId="77777777" w:rsidR="00584628" w:rsidRPr="00936212" w:rsidRDefault="00584628" w:rsidP="00584628">
      <w:pPr>
        <w:pStyle w:val="ListParagraph"/>
        <w:numPr>
          <w:ilvl w:val="0"/>
          <w:numId w:val="10"/>
        </w:numPr>
        <w:spacing w:line="252" w:lineRule="auto"/>
        <w:rPr>
          <w:rFonts w:eastAsia="Times New Roman"/>
          <w:sz w:val="24"/>
          <w:szCs w:val="24"/>
        </w:rPr>
      </w:pPr>
      <w:r w:rsidRPr="00936212">
        <w:rPr>
          <w:rFonts w:eastAsia="Times New Roman"/>
          <w:sz w:val="24"/>
          <w:szCs w:val="24"/>
        </w:rPr>
        <w:t xml:space="preserve">UEPCC recommended the approval of </w:t>
      </w:r>
      <w:proofErr w:type="spellStart"/>
      <w:r w:rsidRPr="00936212">
        <w:rPr>
          <w:rFonts w:eastAsia="Times New Roman"/>
          <w:sz w:val="24"/>
          <w:szCs w:val="24"/>
        </w:rPr>
        <w:t>SOC:2830</w:t>
      </w:r>
      <w:proofErr w:type="spellEnd"/>
      <w:r w:rsidRPr="00936212">
        <w:rPr>
          <w:rFonts w:eastAsia="Times New Roman"/>
          <w:sz w:val="24"/>
          <w:szCs w:val="24"/>
        </w:rPr>
        <w:t xml:space="preserve"> Race and Ethnicity (3 s.h.) for GE status in Diversity and Inclusion, effective with Fall 2020.</w:t>
      </w:r>
    </w:p>
    <w:p w14:paraId="0DFD8AC8" w14:textId="7354EADD" w:rsidR="00584628" w:rsidRPr="00936212" w:rsidRDefault="00584628" w:rsidP="00584628">
      <w:pPr>
        <w:pStyle w:val="ListParagraph"/>
        <w:numPr>
          <w:ilvl w:val="0"/>
          <w:numId w:val="10"/>
        </w:numPr>
        <w:spacing w:line="252" w:lineRule="auto"/>
        <w:rPr>
          <w:rFonts w:eastAsia="Times New Roman"/>
          <w:sz w:val="24"/>
          <w:szCs w:val="24"/>
        </w:rPr>
      </w:pPr>
      <w:r w:rsidRPr="00936212">
        <w:rPr>
          <w:rFonts w:eastAsia="Times New Roman"/>
          <w:sz w:val="24"/>
          <w:szCs w:val="24"/>
        </w:rPr>
        <w:t>Noel Mills, President of UI Student Government (UISG); Regan Smock, Director of the Academic Affairs Committee, UISG; and Collin Kepner, UEPCC member and Senator, UISG, spoke with UEPCC about the current suggestion from the General Education CLAS Core Review Committee to add a Sustainability requirement to the GE CLAS Core. Procedures for approving any new GE requirement were then reviewed at the request of UEPCC members. Helena Dettmer reminded the committee that the existing GE requirements are reviewed by CLAS around every five years. Th</w:t>
      </w:r>
      <w:r w:rsidR="0070724B">
        <w:rPr>
          <w:rFonts w:eastAsia="Times New Roman"/>
          <w:sz w:val="24"/>
          <w:szCs w:val="24"/>
        </w:rPr>
        <w:t>e</w:t>
      </w:r>
      <w:r w:rsidRPr="00936212">
        <w:rPr>
          <w:rFonts w:eastAsia="Times New Roman"/>
          <w:sz w:val="24"/>
          <w:szCs w:val="24"/>
        </w:rPr>
        <w:t xml:space="preserve"> GE CLAS Core Review Committee is charged with making recommendations </w:t>
      </w:r>
      <w:r w:rsidR="0070724B">
        <w:rPr>
          <w:rFonts w:eastAsia="Times New Roman"/>
          <w:sz w:val="24"/>
          <w:szCs w:val="24"/>
        </w:rPr>
        <w:t>about how to</w:t>
      </w:r>
      <w:r w:rsidRPr="00936212">
        <w:rPr>
          <w:rFonts w:eastAsia="Times New Roman"/>
          <w:sz w:val="24"/>
          <w:szCs w:val="24"/>
        </w:rPr>
        <w:t xml:space="preserve"> keep GE requirements updated and relevant, with both the General Education Curriculum Committee (GECC) and the Undergraduate Educational Policy </w:t>
      </w:r>
      <w:r w:rsidR="0070724B">
        <w:rPr>
          <w:rFonts w:eastAsia="Times New Roman"/>
          <w:sz w:val="24"/>
          <w:szCs w:val="24"/>
        </w:rPr>
        <w:t xml:space="preserve">and Curriculum </w:t>
      </w:r>
      <w:r w:rsidRPr="00936212">
        <w:rPr>
          <w:rFonts w:eastAsia="Times New Roman"/>
          <w:sz w:val="24"/>
          <w:szCs w:val="24"/>
        </w:rPr>
        <w:t>Committee</w:t>
      </w:r>
      <w:r w:rsidR="0070724B">
        <w:rPr>
          <w:rFonts w:eastAsia="Times New Roman"/>
          <w:sz w:val="24"/>
          <w:szCs w:val="24"/>
        </w:rPr>
        <w:t xml:space="preserve"> (UEPCC)</w:t>
      </w:r>
      <w:r w:rsidRPr="00936212">
        <w:rPr>
          <w:rFonts w:eastAsia="Times New Roman"/>
          <w:sz w:val="24"/>
          <w:szCs w:val="24"/>
        </w:rPr>
        <w:t xml:space="preserve"> consulted as GE options are being considered. Generally, these three committees also make a final recommendation on any proposed change. Faculty Assembly</w:t>
      </w:r>
      <w:r w:rsidR="006F3D80">
        <w:rPr>
          <w:rFonts w:eastAsia="Times New Roman"/>
          <w:sz w:val="24"/>
          <w:szCs w:val="24"/>
        </w:rPr>
        <w:t xml:space="preserve"> then </w:t>
      </w:r>
      <w:r w:rsidRPr="00936212">
        <w:rPr>
          <w:rFonts w:eastAsia="Times New Roman"/>
          <w:sz w:val="24"/>
          <w:szCs w:val="24"/>
        </w:rPr>
        <w:t>discusses the proposal, with a final decision made by the College</w:t>
      </w:r>
      <w:r w:rsidR="0070724B">
        <w:rPr>
          <w:rFonts w:eastAsia="Times New Roman"/>
          <w:sz w:val="24"/>
          <w:szCs w:val="24"/>
        </w:rPr>
        <w:t xml:space="preserve"> after additional consultation with faculty.</w:t>
      </w:r>
      <w:r w:rsidRPr="00936212">
        <w:rPr>
          <w:rFonts w:eastAsia="Times New Roman"/>
          <w:sz w:val="24"/>
          <w:szCs w:val="24"/>
        </w:rPr>
        <w:t xml:space="preserve"> </w:t>
      </w:r>
      <w:r w:rsidR="0070724B">
        <w:rPr>
          <w:rFonts w:eastAsia="Times New Roman"/>
          <w:sz w:val="24"/>
          <w:szCs w:val="24"/>
        </w:rPr>
        <w:t>At this point in time, the</w:t>
      </w:r>
      <w:r w:rsidRPr="00936212">
        <w:rPr>
          <w:rFonts w:eastAsia="Times New Roman"/>
          <w:sz w:val="24"/>
          <w:szCs w:val="24"/>
        </w:rPr>
        <w:t xml:space="preserve"> GE CLAS Core Review Committee and GECC support adding a GE Sustainability requirement and an experiential learning requirement modeled on Tippie RISE. Any new requirement would be effective for students entering UI Summer 2021 and after</w:t>
      </w:r>
      <w:r w:rsidR="0070724B">
        <w:rPr>
          <w:rFonts w:eastAsia="Times New Roman"/>
          <w:sz w:val="24"/>
          <w:szCs w:val="24"/>
        </w:rPr>
        <w:t>; s</w:t>
      </w:r>
      <w:r w:rsidRPr="00936212">
        <w:rPr>
          <w:rFonts w:eastAsia="Times New Roman"/>
          <w:sz w:val="24"/>
          <w:szCs w:val="24"/>
        </w:rPr>
        <w:t>tudents entering UI before Summer 2021 would not be held to the new requirements. Helena also reminded the committee that CLAS has already decided not to add any additional credit hours to the GE requirements because this would remove</w:t>
      </w:r>
      <w:r w:rsidR="006F3D80">
        <w:rPr>
          <w:rFonts w:eastAsia="Times New Roman"/>
          <w:sz w:val="24"/>
          <w:szCs w:val="24"/>
        </w:rPr>
        <w:t xml:space="preserve"> student electives. T</w:t>
      </w:r>
      <w:r w:rsidR="0070724B">
        <w:rPr>
          <w:rFonts w:eastAsia="Times New Roman"/>
          <w:sz w:val="24"/>
          <w:szCs w:val="24"/>
        </w:rPr>
        <w:t>he central</w:t>
      </w:r>
      <w:r w:rsidRPr="00936212">
        <w:rPr>
          <w:rFonts w:eastAsia="Times New Roman"/>
          <w:sz w:val="24"/>
          <w:szCs w:val="24"/>
        </w:rPr>
        <w:t xml:space="preserve"> question</w:t>
      </w:r>
      <w:r w:rsidR="006F3D80">
        <w:rPr>
          <w:rFonts w:eastAsia="Times New Roman"/>
          <w:sz w:val="24"/>
          <w:szCs w:val="24"/>
        </w:rPr>
        <w:t xml:space="preserve"> thus</w:t>
      </w:r>
      <w:r w:rsidRPr="00936212">
        <w:rPr>
          <w:rFonts w:eastAsia="Times New Roman"/>
          <w:sz w:val="24"/>
          <w:szCs w:val="24"/>
        </w:rPr>
        <w:t xml:space="preserve"> under discussion is how to implement new requirements without adding semester hours. The guests agreed that choice was very important </w:t>
      </w:r>
      <w:r w:rsidR="006F3D80">
        <w:rPr>
          <w:rFonts w:eastAsia="Times New Roman"/>
          <w:sz w:val="24"/>
          <w:szCs w:val="24"/>
        </w:rPr>
        <w:t xml:space="preserve">to students, allowing them to create a plan of study that was relevant to them, </w:t>
      </w:r>
      <w:r w:rsidR="0070724B">
        <w:rPr>
          <w:rFonts w:eastAsia="Times New Roman"/>
          <w:sz w:val="24"/>
          <w:szCs w:val="24"/>
        </w:rPr>
        <w:t xml:space="preserve">and </w:t>
      </w:r>
      <w:r w:rsidRPr="00936212">
        <w:rPr>
          <w:rFonts w:eastAsia="Times New Roman"/>
          <w:sz w:val="24"/>
          <w:szCs w:val="24"/>
        </w:rPr>
        <w:t xml:space="preserve">encouraged the College to consider ways of creating </w:t>
      </w:r>
      <w:r w:rsidR="006F3D80">
        <w:rPr>
          <w:rFonts w:eastAsia="Times New Roman"/>
          <w:sz w:val="24"/>
          <w:szCs w:val="24"/>
        </w:rPr>
        <w:t xml:space="preserve">a wider range of choices </w:t>
      </w:r>
      <w:r w:rsidRPr="00936212">
        <w:rPr>
          <w:rFonts w:eastAsia="Times New Roman"/>
          <w:sz w:val="24"/>
          <w:szCs w:val="24"/>
        </w:rPr>
        <w:t>while implementing the new requirement</w:t>
      </w:r>
      <w:r w:rsidR="0070724B">
        <w:rPr>
          <w:rFonts w:eastAsia="Times New Roman"/>
          <w:sz w:val="24"/>
          <w:szCs w:val="24"/>
        </w:rPr>
        <w:t>s</w:t>
      </w:r>
      <w:r w:rsidRPr="00936212">
        <w:rPr>
          <w:rFonts w:eastAsia="Times New Roman"/>
          <w:sz w:val="24"/>
          <w:szCs w:val="24"/>
        </w:rPr>
        <w:t>. The</w:t>
      </w:r>
      <w:r w:rsidR="0070724B">
        <w:rPr>
          <w:rFonts w:eastAsia="Times New Roman"/>
          <w:sz w:val="24"/>
          <w:szCs w:val="24"/>
        </w:rPr>
        <w:t xml:space="preserve"> students</w:t>
      </w:r>
      <w:r w:rsidRPr="00936212">
        <w:rPr>
          <w:rFonts w:eastAsia="Times New Roman"/>
          <w:sz w:val="24"/>
          <w:szCs w:val="24"/>
        </w:rPr>
        <w:t xml:space="preserve"> also noted that having the requirement related to the content of the student’s major might make it more pragmatic while giving it a larger impact, showing students how this knowledge </w:t>
      </w:r>
      <w:r w:rsidR="00495BB9" w:rsidRPr="00936212">
        <w:rPr>
          <w:rFonts w:eastAsia="Times New Roman"/>
          <w:sz w:val="24"/>
          <w:szCs w:val="24"/>
        </w:rPr>
        <w:t xml:space="preserve">about sustainability </w:t>
      </w:r>
      <w:r w:rsidRPr="00936212">
        <w:rPr>
          <w:rFonts w:eastAsia="Times New Roman"/>
          <w:sz w:val="24"/>
          <w:szCs w:val="24"/>
        </w:rPr>
        <w:t>could be applied to future studies and to related careers. Additionally, this flexibility could help students appreciate the importance of sustainability. Departments, for example, could be encouraged to infuse sustainability into a current course required for the major or to add a new course for the major while dropping another</w:t>
      </w:r>
      <w:r w:rsidR="00495BB9" w:rsidRPr="00936212">
        <w:rPr>
          <w:rFonts w:eastAsia="Times New Roman"/>
          <w:sz w:val="24"/>
          <w:szCs w:val="24"/>
        </w:rPr>
        <w:t xml:space="preserve"> </w:t>
      </w:r>
      <w:r w:rsidR="00495BB9" w:rsidRPr="00936212">
        <w:rPr>
          <w:rFonts w:eastAsia="Times New Roman"/>
          <w:sz w:val="24"/>
          <w:szCs w:val="24"/>
        </w:rPr>
        <w:lastRenderedPageBreak/>
        <w:t>requirement</w:t>
      </w:r>
      <w:r w:rsidRPr="00936212">
        <w:rPr>
          <w:rFonts w:eastAsia="Times New Roman"/>
          <w:sz w:val="24"/>
          <w:szCs w:val="24"/>
        </w:rPr>
        <w:t>. If the sustainability course was at the 3000-course level</w:t>
      </w:r>
      <w:r w:rsidR="00495BB9" w:rsidRPr="00936212">
        <w:rPr>
          <w:rFonts w:eastAsia="Times New Roman"/>
          <w:sz w:val="24"/>
          <w:szCs w:val="24"/>
        </w:rPr>
        <w:t>,</w:t>
      </w:r>
      <w:r w:rsidRPr="00936212">
        <w:rPr>
          <w:rFonts w:eastAsia="Times New Roman"/>
          <w:sz w:val="24"/>
          <w:szCs w:val="24"/>
        </w:rPr>
        <w:t xml:space="preserve"> this would help to ensure that it could serve majors in that area. Members also noted during the discussion that not all programs of study have the instructors to offer such courses for the major nor are all majors naturally aligned with the topic. A second strategy would also be needed, with lower-level courses </w:t>
      </w:r>
      <w:r w:rsidR="00495BB9" w:rsidRPr="00936212">
        <w:rPr>
          <w:rFonts w:eastAsia="Times New Roman"/>
          <w:sz w:val="24"/>
          <w:szCs w:val="24"/>
        </w:rPr>
        <w:t xml:space="preserve">created </w:t>
      </w:r>
      <w:r w:rsidRPr="00936212">
        <w:rPr>
          <w:rFonts w:eastAsia="Times New Roman"/>
          <w:sz w:val="24"/>
          <w:szCs w:val="24"/>
        </w:rPr>
        <w:t>by other departments able to teach such GE courses that would be open to all students, with the courses numbered 2999 or below</w:t>
      </w:r>
      <w:r w:rsidR="00495BB9" w:rsidRPr="00936212">
        <w:rPr>
          <w:rFonts w:eastAsia="Times New Roman"/>
          <w:sz w:val="24"/>
          <w:szCs w:val="24"/>
        </w:rPr>
        <w:t xml:space="preserve"> and offered without prerequisites</w:t>
      </w:r>
      <w:r w:rsidRPr="00936212">
        <w:rPr>
          <w:rFonts w:eastAsia="Times New Roman"/>
          <w:sz w:val="24"/>
          <w:szCs w:val="24"/>
        </w:rPr>
        <w:t xml:space="preserve">. In this case, Sustainability GE courses </w:t>
      </w:r>
      <w:r w:rsidR="006F3D80">
        <w:rPr>
          <w:rFonts w:eastAsia="Times New Roman"/>
          <w:sz w:val="24"/>
          <w:szCs w:val="24"/>
        </w:rPr>
        <w:t>c</w:t>
      </w:r>
      <w:r w:rsidRPr="00936212">
        <w:rPr>
          <w:rFonts w:eastAsia="Times New Roman"/>
          <w:sz w:val="24"/>
          <w:szCs w:val="24"/>
        </w:rPr>
        <w:t>ould be allowed to count for a second GE area so that the new requirement would not add hours to the program. The current process for applying for GE status would remain in place, with a proposal addressing</w:t>
      </w:r>
      <w:r w:rsidR="00495BB9" w:rsidRPr="00936212">
        <w:rPr>
          <w:rFonts w:eastAsia="Times New Roman"/>
          <w:sz w:val="24"/>
          <w:szCs w:val="24"/>
        </w:rPr>
        <w:t xml:space="preserve"> the</w:t>
      </w:r>
      <w:r w:rsidRPr="00936212">
        <w:rPr>
          <w:rFonts w:eastAsia="Times New Roman"/>
          <w:sz w:val="24"/>
          <w:szCs w:val="24"/>
        </w:rPr>
        <w:t xml:space="preserve"> two sets of learning outcomes, both those related to sustainability and </w:t>
      </w:r>
      <w:r w:rsidR="00495BB9" w:rsidRPr="00936212">
        <w:rPr>
          <w:rFonts w:eastAsia="Times New Roman"/>
          <w:sz w:val="24"/>
          <w:szCs w:val="24"/>
        </w:rPr>
        <w:t xml:space="preserve">those of the </w:t>
      </w:r>
      <w:r w:rsidRPr="00936212">
        <w:rPr>
          <w:rFonts w:eastAsia="Times New Roman"/>
          <w:sz w:val="24"/>
          <w:szCs w:val="24"/>
        </w:rPr>
        <w:t xml:space="preserve">second GE </w:t>
      </w:r>
      <w:r w:rsidR="00495BB9" w:rsidRPr="00936212">
        <w:rPr>
          <w:rFonts w:eastAsia="Times New Roman"/>
          <w:sz w:val="24"/>
          <w:szCs w:val="24"/>
        </w:rPr>
        <w:t>area</w:t>
      </w:r>
      <w:r w:rsidRPr="00936212">
        <w:rPr>
          <w:rFonts w:eastAsia="Times New Roman"/>
          <w:sz w:val="24"/>
          <w:szCs w:val="24"/>
        </w:rPr>
        <w:t xml:space="preserve">. Because students will gravitate toward courses that count for two GE requirements, the College would </w:t>
      </w:r>
      <w:r w:rsidR="006F3D80">
        <w:rPr>
          <w:rFonts w:eastAsia="Times New Roman"/>
          <w:sz w:val="24"/>
          <w:szCs w:val="24"/>
        </w:rPr>
        <w:t xml:space="preserve">need to </w:t>
      </w:r>
      <w:r w:rsidRPr="00936212">
        <w:rPr>
          <w:rFonts w:eastAsia="Times New Roman"/>
          <w:sz w:val="24"/>
          <w:szCs w:val="24"/>
        </w:rPr>
        <w:t>allocate seats by department or program to ensure enrollments were shared across areas and to encourage a wide range of approaches to the topic of sustainability. Transfer credit would also be accepted for the requirement</w:t>
      </w:r>
      <w:r w:rsidR="00495BB9" w:rsidRPr="00936212">
        <w:rPr>
          <w:rFonts w:eastAsia="Times New Roman"/>
          <w:sz w:val="24"/>
          <w:szCs w:val="24"/>
        </w:rPr>
        <w:t>.</w:t>
      </w:r>
      <w:r w:rsidRPr="00936212">
        <w:rPr>
          <w:rFonts w:eastAsia="Times New Roman"/>
          <w:sz w:val="24"/>
          <w:szCs w:val="24"/>
        </w:rPr>
        <w:t xml:space="preserve"> The students noted that this solution provided both flexibility and choices. The committee </w:t>
      </w:r>
      <w:r w:rsidR="0070724B">
        <w:rPr>
          <w:rFonts w:eastAsia="Times New Roman"/>
          <w:sz w:val="24"/>
          <w:szCs w:val="24"/>
        </w:rPr>
        <w:t xml:space="preserve">thought that </w:t>
      </w:r>
      <w:r w:rsidRPr="00936212">
        <w:rPr>
          <w:rFonts w:eastAsia="Times New Roman"/>
          <w:sz w:val="24"/>
          <w:szCs w:val="24"/>
        </w:rPr>
        <w:t xml:space="preserve">this two-prone approach </w:t>
      </w:r>
      <w:r w:rsidR="0070724B">
        <w:rPr>
          <w:rFonts w:eastAsia="Times New Roman"/>
          <w:sz w:val="24"/>
          <w:szCs w:val="24"/>
        </w:rPr>
        <w:t xml:space="preserve">might be interesting </w:t>
      </w:r>
      <w:r w:rsidRPr="00936212">
        <w:rPr>
          <w:rFonts w:eastAsia="Times New Roman"/>
          <w:sz w:val="24"/>
          <w:szCs w:val="24"/>
        </w:rPr>
        <w:t xml:space="preserve">and </w:t>
      </w:r>
      <w:r w:rsidR="0070724B">
        <w:rPr>
          <w:rFonts w:eastAsia="Times New Roman"/>
          <w:sz w:val="24"/>
          <w:szCs w:val="24"/>
        </w:rPr>
        <w:t>c</w:t>
      </w:r>
      <w:r w:rsidRPr="00936212">
        <w:rPr>
          <w:rFonts w:eastAsia="Times New Roman"/>
          <w:sz w:val="24"/>
          <w:szCs w:val="24"/>
        </w:rPr>
        <w:t xml:space="preserve">ould ensure most if not all departments and programs could participate while helping to create some enrollment stability. It might be logical that </w:t>
      </w:r>
      <w:r w:rsidR="00495BB9" w:rsidRPr="00936212">
        <w:rPr>
          <w:rFonts w:eastAsia="Times New Roman"/>
          <w:sz w:val="24"/>
          <w:szCs w:val="24"/>
        </w:rPr>
        <w:t xml:space="preserve">some </w:t>
      </w:r>
      <w:r w:rsidRPr="00936212">
        <w:rPr>
          <w:rFonts w:eastAsia="Times New Roman"/>
          <w:sz w:val="24"/>
          <w:szCs w:val="24"/>
        </w:rPr>
        <w:t xml:space="preserve">STEM </w:t>
      </w:r>
      <w:r w:rsidR="00495BB9" w:rsidRPr="00936212">
        <w:rPr>
          <w:rFonts w:eastAsia="Times New Roman"/>
          <w:sz w:val="24"/>
          <w:szCs w:val="24"/>
        </w:rPr>
        <w:t xml:space="preserve">disciplines might want </w:t>
      </w:r>
      <w:r w:rsidRPr="00936212">
        <w:rPr>
          <w:rFonts w:eastAsia="Times New Roman"/>
          <w:sz w:val="24"/>
          <w:szCs w:val="24"/>
        </w:rPr>
        <w:t>include sustainability in the major while other disciplines might choose to offer sustainability courses from perspectives that would speak to students in the humanities and arts, for example, and would not be required for any particular major.</w:t>
      </w:r>
      <w:r w:rsidR="0070724B">
        <w:rPr>
          <w:rFonts w:eastAsia="Times New Roman"/>
          <w:sz w:val="24"/>
          <w:szCs w:val="24"/>
        </w:rPr>
        <w:t xml:space="preserve"> No decision about the issue was made during the meeting</w:t>
      </w:r>
      <w:r w:rsidR="006F3D80">
        <w:rPr>
          <w:rFonts w:eastAsia="Times New Roman"/>
          <w:sz w:val="24"/>
          <w:szCs w:val="24"/>
        </w:rPr>
        <w:t xml:space="preserve"> and the discussion will continue.</w:t>
      </w:r>
    </w:p>
    <w:p w14:paraId="52C1DA1F" w14:textId="77777777" w:rsidR="00584628" w:rsidRPr="00936212" w:rsidRDefault="00584628" w:rsidP="00584628">
      <w:pPr>
        <w:pStyle w:val="ListParagraph"/>
        <w:numPr>
          <w:ilvl w:val="0"/>
          <w:numId w:val="10"/>
        </w:numPr>
        <w:spacing w:after="0" w:line="240" w:lineRule="auto"/>
        <w:rPr>
          <w:rFonts w:eastAsia="Times New Roman"/>
          <w:sz w:val="24"/>
          <w:szCs w:val="24"/>
        </w:rPr>
      </w:pPr>
      <w:r w:rsidRPr="00936212">
        <w:rPr>
          <w:rFonts w:eastAsia="Times New Roman"/>
          <w:sz w:val="24"/>
          <w:szCs w:val="24"/>
        </w:rPr>
        <w:t xml:space="preserve">The meeting was adjourned. </w:t>
      </w:r>
    </w:p>
    <w:p w14:paraId="71D9AB54" w14:textId="77777777" w:rsidR="00584628" w:rsidRPr="00936212" w:rsidRDefault="00584628" w:rsidP="00584628">
      <w:pPr>
        <w:pStyle w:val="ListParagraph"/>
        <w:spacing w:after="0" w:line="240" w:lineRule="auto"/>
        <w:ind w:left="360"/>
        <w:rPr>
          <w:sz w:val="24"/>
          <w:szCs w:val="24"/>
        </w:rPr>
      </w:pPr>
      <w:r w:rsidRPr="00936212">
        <w:rPr>
          <w:sz w:val="24"/>
          <w:szCs w:val="24"/>
        </w:rPr>
        <w:t> </w:t>
      </w:r>
    </w:p>
    <w:p w14:paraId="6AB8F2C8" w14:textId="40797454" w:rsidR="00584628" w:rsidRPr="00936212" w:rsidRDefault="00584628" w:rsidP="00584628">
      <w:pPr>
        <w:rPr>
          <w:sz w:val="24"/>
          <w:szCs w:val="24"/>
        </w:rPr>
      </w:pPr>
      <w:r w:rsidRPr="00936212">
        <w:rPr>
          <w:sz w:val="24"/>
          <w:szCs w:val="24"/>
        </w:rPr>
        <w:t>Respectfully submitted,</w:t>
      </w:r>
    </w:p>
    <w:p w14:paraId="5446C15D" w14:textId="77777777" w:rsidR="00584628" w:rsidRPr="00936212" w:rsidRDefault="00584628" w:rsidP="00584628">
      <w:pPr>
        <w:rPr>
          <w:sz w:val="24"/>
          <w:szCs w:val="24"/>
        </w:rPr>
      </w:pPr>
      <w:r w:rsidRPr="00936212">
        <w:rPr>
          <w:sz w:val="24"/>
          <w:szCs w:val="24"/>
        </w:rPr>
        <w:t>Anita Jung, Professor, Art and Art History</w:t>
      </w:r>
      <w:r w:rsidRPr="00936212">
        <w:rPr>
          <w:sz w:val="24"/>
          <w:szCs w:val="24"/>
        </w:rPr>
        <w:br/>
        <w:t xml:space="preserve">Secretary for UEPCC </w:t>
      </w:r>
      <w:r w:rsidRPr="00936212">
        <w:rPr>
          <w:i/>
          <w:iCs/>
          <w:sz w:val="24"/>
          <w:szCs w:val="24"/>
        </w:rPr>
        <w:t xml:space="preserve">pro </w:t>
      </w:r>
      <w:proofErr w:type="spellStart"/>
      <w:r w:rsidRPr="00936212">
        <w:rPr>
          <w:i/>
          <w:iCs/>
          <w:sz w:val="24"/>
          <w:szCs w:val="24"/>
        </w:rPr>
        <w:t>tem</w:t>
      </w:r>
      <w:proofErr w:type="spellEnd"/>
    </w:p>
    <w:p w14:paraId="3974FD67" w14:textId="77777777" w:rsidR="00584628" w:rsidRPr="00936212" w:rsidRDefault="00584628" w:rsidP="00584628">
      <w:pPr>
        <w:rPr>
          <w:sz w:val="24"/>
          <w:szCs w:val="24"/>
        </w:rPr>
      </w:pPr>
      <w:r w:rsidRPr="00936212">
        <w:rPr>
          <w:sz w:val="24"/>
          <w:szCs w:val="24"/>
        </w:rPr>
        <w:t> </w:t>
      </w:r>
    </w:p>
    <w:p w14:paraId="582A327B" w14:textId="77777777" w:rsidR="00584628" w:rsidRPr="00936212" w:rsidRDefault="00584628" w:rsidP="00584628">
      <w:pPr>
        <w:rPr>
          <w:sz w:val="24"/>
          <w:szCs w:val="24"/>
        </w:rPr>
      </w:pPr>
      <w:r w:rsidRPr="00936212">
        <w:rPr>
          <w:sz w:val="24"/>
          <w:szCs w:val="24"/>
        </w:rPr>
        <w:t> </w:t>
      </w:r>
    </w:p>
    <w:p w14:paraId="54A68A7B" w14:textId="248EC63E" w:rsidR="00A266C6" w:rsidRPr="00936212" w:rsidRDefault="00A266C6" w:rsidP="00123173">
      <w:pPr>
        <w:spacing w:after="0" w:line="240" w:lineRule="auto"/>
        <w:rPr>
          <w:rFonts w:eastAsia="Times New Roman" w:cs="Arial"/>
          <w:sz w:val="24"/>
          <w:szCs w:val="24"/>
        </w:rPr>
      </w:pPr>
    </w:p>
    <w:sectPr w:rsidR="00A266C6" w:rsidRPr="00936212" w:rsidSect="00D66F03">
      <w:footerReference w:type="default" r:id="rId10"/>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107E" w14:textId="77777777" w:rsidR="00F74DBA" w:rsidRDefault="00F74DBA" w:rsidP="00A266C6">
      <w:pPr>
        <w:spacing w:after="0" w:line="240" w:lineRule="auto"/>
      </w:pPr>
      <w:r>
        <w:separator/>
      </w:r>
    </w:p>
  </w:endnote>
  <w:endnote w:type="continuationSeparator" w:id="0">
    <w:p w14:paraId="5943B573" w14:textId="77777777" w:rsidR="00F74DBA" w:rsidRDefault="00F74DBA" w:rsidP="00A2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47225"/>
      <w:docPartObj>
        <w:docPartGallery w:val="Page Numbers (Bottom of Page)"/>
        <w:docPartUnique/>
      </w:docPartObj>
    </w:sdtPr>
    <w:sdtEndPr>
      <w:rPr>
        <w:noProof/>
        <w:sz w:val="16"/>
        <w:szCs w:val="16"/>
      </w:rPr>
    </w:sdtEndPr>
    <w:sdtContent>
      <w:p w14:paraId="0DF98F09" w14:textId="77777777" w:rsidR="00A266C6" w:rsidRPr="00A266C6" w:rsidRDefault="00A266C6">
        <w:pPr>
          <w:pStyle w:val="Footer"/>
          <w:jc w:val="center"/>
          <w:rPr>
            <w:sz w:val="16"/>
            <w:szCs w:val="16"/>
          </w:rPr>
        </w:pPr>
        <w:r w:rsidRPr="00A266C6">
          <w:rPr>
            <w:sz w:val="16"/>
            <w:szCs w:val="16"/>
          </w:rPr>
          <w:fldChar w:fldCharType="begin"/>
        </w:r>
        <w:r w:rsidRPr="00A266C6">
          <w:rPr>
            <w:sz w:val="16"/>
            <w:szCs w:val="16"/>
          </w:rPr>
          <w:instrText xml:space="preserve"> PAGE   \* MERGEFORMAT </w:instrText>
        </w:r>
        <w:r w:rsidRPr="00A266C6">
          <w:rPr>
            <w:sz w:val="16"/>
            <w:szCs w:val="16"/>
          </w:rPr>
          <w:fldChar w:fldCharType="separate"/>
        </w:r>
        <w:r w:rsidR="002D1CAC">
          <w:rPr>
            <w:noProof/>
            <w:sz w:val="16"/>
            <w:szCs w:val="16"/>
          </w:rPr>
          <w:t>2</w:t>
        </w:r>
        <w:r w:rsidRPr="00A266C6">
          <w:rPr>
            <w:noProof/>
            <w:sz w:val="16"/>
            <w:szCs w:val="16"/>
          </w:rPr>
          <w:fldChar w:fldCharType="end"/>
        </w:r>
      </w:p>
    </w:sdtContent>
  </w:sdt>
  <w:p w14:paraId="39F0F601" w14:textId="77777777" w:rsidR="00A266C6" w:rsidRDefault="00A2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6D4C" w14:textId="77777777" w:rsidR="00F74DBA" w:rsidRDefault="00F74DBA" w:rsidP="00A266C6">
      <w:pPr>
        <w:spacing w:after="0" w:line="240" w:lineRule="auto"/>
      </w:pPr>
      <w:r>
        <w:separator/>
      </w:r>
    </w:p>
  </w:footnote>
  <w:footnote w:type="continuationSeparator" w:id="0">
    <w:p w14:paraId="65276C0A" w14:textId="77777777" w:rsidR="00F74DBA" w:rsidRDefault="00F74DBA" w:rsidP="00A26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D18"/>
    <w:multiLevelType w:val="hybridMultilevel"/>
    <w:tmpl w:val="0128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02F6F"/>
    <w:multiLevelType w:val="hybridMultilevel"/>
    <w:tmpl w:val="CC2AE32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B4890"/>
    <w:multiLevelType w:val="hybridMultilevel"/>
    <w:tmpl w:val="0ACA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76EA7"/>
    <w:multiLevelType w:val="hybridMultilevel"/>
    <w:tmpl w:val="6DB88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207C7"/>
    <w:multiLevelType w:val="hybridMultilevel"/>
    <w:tmpl w:val="F5E8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B66C06"/>
    <w:multiLevelType w:val="hybridMultilevel"/>
    <w:tmpl w:val="E800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151D2"/>
    <w:multiLevelType w:val="hybridMultilevel"/>
    <w:tmpl w:val="09BC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8A1553"/>
    <w:multiLevelType w:val="hybridMultilevel"/>
    <w:tmpl w:val="DBBC6ABC"/>
    <w:lvl w:ilvl="0" w:tplc="2AAE9FE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E14B55"/>
    <w:multiLevelType w:val="hybridMultilevel"/>
    <w:tmpl w:val="70726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160909"/>
    <w:multiLevelType w:val="hybridMultilevel"/>
    <w:tmpl w:val="97C60E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083ED7"/>
    <w:multiLevelType w:val="hybridMultilevel"/>
    <w:tmpl w:val="0750C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004450"/>
    <w:multiLevelType w:val="hybridMultilevel"/>
    <w:tmpl w:val="FDCAF96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83775B"/>
    <w:multiLevelType w:val="hybridMultilevel"/>
    <w:tmpl w:val="70D8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781F7F"/>
    <w:multiLevelType w:val="hybridMultilevel"/>
    <w:tmpl w:val="0394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F38A1"/>
    <w:multiLevelType w:val="hybridMultilevel"/>
    <w:tmpl w:val="696849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6E2753"/>
    <w:multiLevelType w:val="hybridMultilevel"/>
    <w:tmpl w:val="93D6F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3F4489"/>
    <w:multiLevelType w:val="hybridMultilevel"/>
    <w:tmpl w:val="EE44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F7E5F"/>
    <w:multiLevelType w:val="hybridMultilevel"/>
    <w:tmpl w:val="C8D0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683BBF"/>
    <w:multiLevelType w:val="hybridMultilevel"/>
    <w:tmpl w:val="975E633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34E7B"/>
    <w:multiLevelType w:val="hybridMultilevel"/>
    <w:tmpl w:val="0474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12"/>
  </w:num>
  <w:num w:numId="5">
    <w:abstractNumId w:val="14"/>
  </w:num>
  <w:num w:numId="6">
    <w:abstractNumId w:val="11"/>
  </w:num>
  <w:num w:numId="7">
    <w:abstractNumId w:val="4"/>
  </w:num>
  <w:num w:numId="8">
    <w:abstractNumId w:val="19"/>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5"/>
  </w:num>
  <w:num w:numId="14">
    <w:abstractNumId w:val="13"/>
  </w:num>
  <w:num w:numId="15">
    <w:abstractNumId w:val="6"/>
  </w:num>
  <w:num w:numId="16">
    <w:abstractNumId w:val="7"/>
  </w:num>
  <w:num w:numId="17">
    <w:abstractNumId w:val="0"/>
  </w:num>
  <w:num w:numId="18">
    <w:abstractNumId w:val="9"/>
  </w:num>
  <w:num w:numId="19">
    <w:abstractNumId w:val="18"/>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67"/>
    <w:rsid w:val="00004A28"/>
    <w:rsid w:val="00004E72"/>
    <w:rsid w:val="00034E74"/>
    <w:rsid w:val="0004249E"/>
    <w:rsid w:val="000430F4"/>
    <w:rsid w:val="00047D74"/>
    <w:rsid w:val="0009782A"/>
    <w:rsid w:val="000A4586"/>
    <w:rsid w:val="000D4744"/>
    <w:rsid w:val="000D5232"/>
    <w:rsid w:val="000E6E24"/>
    <w:rsid w:val="001068DB"/>
    <w:rsid w:val="00110D23"/>
    <w:rsid w:val="00123173"/>
    <w:rsid w:val="00144498"/>
    <w:rsid w:val="0016250B"/>
    <w:rsid w:val="00163021"/>
    <w:rsid w:val="00164B8B"/>
    <w:rsid w:val="00174C48"/>
    <w:rsid w:val="00187129"/>
    <w:rsid w:val="001A716C"/>
    <w:rsid w:val="001B3575"/>
    <w:rsid w:val="001B65F9"/>
    <w:rsid w:val="001E135C"/>
    <w:rsid w:val="001E63D4"/>
    <w:rsid w:val="001F0363"/>
    <w:rsid w:val="002025E0"/>
    <w:rsid w:val="002165C1"/>
    <w:rsid w:val="00217BD7"/>
    <w:rsid w:val="0022000C"/>
    <w:rsid w:val="0022347C"/>
    <w:rsid w:val="0022522A"/>
    <w:rsid w:val="00225516"/>
    <w:rsid w:val="00225832"/>
    <w:rsid w:val="002546B6"/>
    <w:rsid w:val="0025566D"/>
    <w:rsid w:val="00282453"/>
    <w:rsid w:val="002B0C64"/>
    <w:rsid w:val="002B2194"/>
    <w:rsid w:val="002B32D9"/>
    <w:rsid w:val="002C2B11"/>
    <w:rsid w:val="002D1CAC"/>
    <w:rsid w:val="002D42D7"/>
    <w:rsid w:val="002E5097"/>
    <w:rsid w:val="002F4512"/>
    <w:rsid w:val="00302067"/>
    <w:rsid w:val="00312111"/>
    <w:rsid w:val="00320AEB"/>
    <w:rsid w:val="00326D0D"/>
    <w:rsid w:val="0033030B"/>
    <w:rsid w:val="00334527"/>
    <w:rsid w:val="00335E50"/>
    <w:rsid w:val="003618B4"/>
    <w:rsid w:val="00362E1E"/>
    <w:rsid w:val="003C36FB"/>
    <w:rsid w:val="003C7C2A"/>
    <w:rsid w:val="003D61B1"/>
    <w:rsid w:val="003F5FAF"/>
    <w:rsid w:val="00401F5E"/>
    <w:rsid w:val="00444208"/>
    <w:rsid w:val="00457DC0"/>
    <w:rsid w:val="004606F9"/>
    <w:rsid w:val="00460857"/>
    <w:rsid w:val="00461891"/>
    <w:rsid w:val="00470DAB"/>
    <w:rsid w:val="00495BB9"/>
    <w:rsid w:val="004C0D68"/>
    <w:rsid w:val="004D0CAA"/>
    <w:rsid w:val="004D0FF6"/>
    <w:rsid w:val="004D559A"/>
    <w:rsid w:val="004E2250"/>
    <w:rsid w:val="005012B0"/>
    <w:rsid w:val="00501C51"/>
    <w:rsid w:val="00506BC2"/>
    <w:rsid w:val="00507B01"/>
    <w:rsid w:val="0051306D"/>
    <w:rsid w:val="005238C5"/>
    <w:rsid w:val="00526BC9"/>
    <w:rsid w:val="005346E0"/>
    <w:rsid w:val="005376DC"/>
    <w:rsid w:val="005428C4"/>
    <w:rsid w:val="0054338E"/>
    <w:rsid w:val="0058195B"/>
    <w:rsid w:val="00581F61"/>
    <w:rsid w:val="00584246"/>
    <w:rsid w:val="00584628"/>
    <w:rsid w:val="005C1F5D"/>
    <w:rsid w:val="005C65F1"/>
    <w:rsid w:val="005D1A33"/>
    <w:rsid w:val="005D1FC7"/>
    <w:rsid w:val="005F7A19"/>
    <w:rsid w:val="00607D80"/>
    <w:rsid w:val="006107EE"/>
    <w:rsid w:val="00616808"/>
    <w:rsid w:val="006173FE"/>
    <w:rsid w:val="006211C4"/>
    <w:rsid w:val="00624F19"/>
    <w:rsid w:val="00633361"/>
    <w:rsid w:val="00654D6C"/>
    <w:rsid w:val="00657B8A"/>
    <w:rsid w:val="00670A17"/>
    <w:rsid w:val="00681122"/>
    <w:rsid w:val="006837C7"/>
    <w:rsid w:val="0068769D"/>
    <w:rsid w:val="006A1B8E"/>
    <w:rsid w:val="006A3376"/>
    <w:rsid w:val="006B1226"/>
    <w:rsid w:val="006C47C8"/>
    <w:rsid w:val="006D37DA"/>
    <w:rsid w:val="006D74B6"/>
    <w:rsid w:val="006E26B2"/>
    <w:rsid w:val="006F3D80"/>
    <w:rsid w:val="007071B3"/>
    <w:rsid w:val="0070724B"/>
    <w:rsid w:val="007220C1"/>
    <w:rsid w:val="00765A41"/>
    <w:rsid w:val="007663D5"/>
    <w:rsid w:val="0078026E"/>
    <w:rsid w:val="007804E1"/>
    <w:rsid w:val="00786137"/>
    <w:rsid w:val="00792149"/>
    <w:rsid w:val="007A3517"/>
    <w:rsid w:val="007B6785"/>
    <w:rsid w:val="007C37DA"/>
    <w:rsid w:val="007C4CF3"/>
    <w:rsid w:val="007E270F"/>
    <w:rsid w:val="007E559A"/>
    <w:rsid w:val="007E682C"/>
    <w:rsid w:val="007F216E"/>
    <w:rsid w:val="007F481B"/>
    <w:rsid w:val="008008F4"/>
    <w:rsid w:val="008046E3"/>
    <w:rsid w:val="00813E91"/>
    <w:rsid w:val="00836F67"/>
    <w:rsid w:val="00877439"/>
    <w:rsid w:val="008A1123"/>
    <w:rsid w:val="008A6892"/>
    <w:rsid w:val="008B40C1"/>
    <w:rsid w:val="008B67F5"/>
    <w:rsid w:val="008F463C"/>
    <w:rsid w:val="008F669D"/>
    <w:rsid w:val="00936212"/>
    <w:rsid w:val="0094232D"/>
    <w:rsid w:val="009453E7"/>
    <w:rsid w:val="009459B5"/>
    <w:rsid w:val="0095193E"/>
    <w:rsid w:val="00957C1B"/>
    <w:rsid w:val="00980752"/>
    <w:rsid w:val="0098595B"/>
    <w:rsid w:val="00990F8F"/>
    <w:rsid w:val="009A15EF"/>
    <w:rsid w:val="009A652B"/>
    <w:rsid w:val="009A7C7D"/>
    <w:rsid w:val="009D2DB3"/>
    <w:rsid w:val="009E4FF7"/>
    <w:rsid w:val="00A1028B"/>
    <w:rsid w:val="00A14AB2"/>
    <w:rsid w:val="00A16BF7"/>
    <w:rsid w:val="00A21E67"/>
    <w:rsid w:val="00A26427"/>
    <w:rsid w:val="00A266C6"/>
    <w:rsid w:val="00A33E92"/>
    <w:rsid w:val="00A377B7"/>
    <w:rsid w:val="00A43C38"/>
    <w:rsid w:val="00A8635D"/>
    <w:rsid w:val="00AD5AE9"/>
    <w:rsid w:val="00AE0145"/>
    <w:rsid w:val="00AE6CEB"/>
    <w:rsid w:val="00AF0949"/>
    <w:rsid w:val="00AF26EA"/>
    <w:rsid w:val="00B00753"/>
    <w:rsid w:val="00B162BC"/>
    <w:rsid w:val="00B6798D"/>
    <w:rsid w:val="00B91FBB"/>
    <w:rsid w:val="00BB5B0C"/>
    <w:rsid w:val="00BF09ED"/>
    <w:rsid w:val="00BF28E3"/>
    <w:rsid w:val="00BF54EA"/>
    <w:rsid w:val="00C166F8"/>
    <w:rsid w:val="00C31F12"/>
    <w:rsid w:val="00C50E9B"/>
    <w:rsid w:val="00C60D84"/>
    <w:rsid w:val="00C646E6"/>
    <w:rsid w:val="00C93B5E"/>
    <w:rsid w:val="00CB3440"/>
    <w:rsid w:val="00CE354F"/>
    <w:rsid w:val="00D133C9"/>
    <w:rsid w:val="00D247CD"/>
    <w:rsid w:val="00D35B01"/>
    <w:rsid w:val="00D45F85"/>
    <w:rsid w:val="00D62D9F"/>
    <w:rsid w:val="00D66F03"/>
    <w:rsid w:val="00D71152"/>
    <w:rsid w:val="00D73FDE"/>
    <w:rsid w:val="00D77DE1"/>
    <w:rsid w:val="00D83D83"/>
    <w:rsid w:val="00D9351C"/>
    <w:rsid w:val="00DC6A97"/>
    <w:rsid w:val="00E07CC7"/>
    <w:rsid w:val="00E25D1B"/>
    <w:rsid w:val="00E2625D"/>
    <w:rsid w:val="00E439DC"/>
    <w:rsid w:val="00E44068"/>
    <w:rsid w:val="00E47557"/>
    <w:rsid w:val="00E6230B"/>
    <w:rsid w:val="00E730FB"/>
    <w:rsid w:val="00EB0709"/>
    <w:rsid w:val="00EB401E"/>
    <w:rsid w:val="00EC18F5"/>
    <w:rsid w:val="00EC2DF3"/>
    <w:rsid w:val="00ED485E"/>
    <w:rsid w:val="00ED6995"/>
    <w:rsid w:val="00EE107C"/>
    <w:rsid w:val="00EF33F0"/>
    <w:rsid w:val="00F26C77"/>
    <w:rsid w:val="00F41956"/>
    <w:rsid w:val="00F449A9"/>
    <w:rsid w:val="00F60953"/>
    <w:rsid w:val="00F74DBA"/>
    <w:rsid w:val="00F80D0B"/>
    <w:rsid w:val="00FC3B5F"/>
    <w:rsid w:val="00FC76F9"/>
    <w:rsid w:val="00FE1BAD"/>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7488"/>
  <w15:chartTrackingRefBased/>
  <w15:docId w15:val="{A8BDA657-1064-43BE-9023-CF996E1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2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67"/>
    <w:pPr>
      <w:ind w:left="720"/>
      <w:contextualSpacing/>
    </w:pPr>
  </w:style>
  <w:style w:type="paragraph" w:styleId="Header">
    <w:name w:val="header"/>
    <w:basedOn w:val="Normal"/>
    <w:link w:val="HeaderChar"/>
    <w:uiPriority w:val="99"/>
    <w:unhideWhenUsed/>
    <w:rsid w:val="00A2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C6"/>
  </w:style>
  <w:style w:type="paragraph" w:styleId="Footer">
    <w:name w:val="footer"/>
    <w:basedOn w:val="Normal"/>
    <w:link w:val="FooterChar"/>
    <w:uiPriority w:val="99"/>
    <w:unhideWhenUsed/>
    <w:rsid w:val="00A2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C6"/>
  </w:style>
  <w:style w:type="paragraph" w:styleId="BalloonText">
    <w:name w:val="Balloon Text"/>
    <w:basedOn w:val="Normal"/>
    <w:link w:val="BalloonTextChar"/>
    <w:uiPriority w:val="99"/>
    <w:semiHidden/>
    <w:unhideWhenUsed/>
    <w:rsid w:val="00B16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BC"/>
    <w:rPr>
      <w:rFonts w:ascii="Segoe UI" w:hAnsi="Segoe UI" w:cs="Segoe UI"/>
      <w:sz w:val="18"/>
      <w:szCs w:val="18"/>
    </w:rPr>
  </w:style>
  <w:style w:type="character" w:styleId="Hyperlink">
    <w:name w:val="Hyperlink"/>
    <w:basedOn w:val="DefaultParagraphFont"/>
    <w:uiPriority w:val="99"/>
    <w:unhideWhenUsed/>
    <w:rsid w:val="007F216E"/>
    <w:rPr>
      <w:color w:val="0000FF"/>
      <w:u w:val="single"/>
    </w:rPr>
  </w:style>
  <w:style w:type="paragraph" w:styleId="NormalWeb">
    <w:name w:val="Normal (Web)"/>
    <w:basedOn w:val="Normal"/>
    <w:uiPriority w:val="99"/>
    <w:semiHidden/>
    <w:unhideWhenUsed/>
    <w:rsid w:val="00187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214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5871">
      <w:bodyDiv w:val="1"/>
      <w:marLeft w:val="0"/>
      <w:marRight w:val="0"/>
      <w:marTop w:val="0"/>
      <w:marBottom w:val="0"/>
      <w:divBdr>
        <w:top w:val="none" w:sz="0" w:space="0" w:color="auto"/>
        <w:left w:val="none" w:sz="0" w:space="0" w:color="auto"/>
        <w:bottom w:val="none" w:sz="0" w:space="0" w:color="auto"/>
        <w:right w:val="none" w:sz="0" w:space="0" w:color="auto"/>
      </w:divBdr>
    </w:div>
    <w:div w:id="338776683">
      <w:bodyDiv w:val="1"/>
      <w:marLeft w:val="0"/>
      <w:marRight w:val="0"/>
      <w:marTop w:val="0"/>
      <w:marBottom w:val="0"/>
      <w:divBdr>
        <w:top w:val="none" w:sz="0" w:space="0" w:color="auto"/>
        <w:left w:val="none" w:sz="0" w:space="0" w:color="auto"/>
        <w:bottom w:val="none" w:sz="0" w:space="0" w:color="auto"/>
        <w:right w:val="none" w:sz="0" w:space="0" w:color="auto"/>
      </w:divBdr>
    </w:div>
    <w:div w:id="444693524">
      <w:bodyDiv w:val="1"/>
      <w:marLeft w:val="0"/>
      <w:marRight w:val="0"/>
      <w:marTop w:val="0"/>
      <w:marBottom w:val="0"/>
      <w:divBdr>
        <w:top w:val="none" w:sz="0" w:space="0" w:color="auto"/>
        <w:left w:val="none" w:sz="0" w:space="0" w:color="auto"/>
        <w:bottom w:val="none" w:sz="0" w:space="0" w:color="auto"/>
        <w:right w:val="none" w:sz="0" w:space="0" w:color="auto"/>
      </w:divBdr>
    </w:div>
    <w:div w:id="789858680">
      <w:bodyDiv w:val="1"/>
      <w:marLeft w:val="0"/>
      <w:marRight w:val="0"/>
      <w:marTop w:val="0"/>
      <w:marBottom w:val="0"/>
      <w:divBdr>
        <w:top w:val="none" w:sz="0" w:space="0" w:color="auto"/>
        <w:left w:val="none" w:sz="0" w:space="0" w:color="auto"/>
        <w:bottom w:val="none" w:sz="0" w:space="0" w:color="auto"/>
        <w:right w:val="none" w:sz="0" w:space="0" w:color="auto"/>
      </w:divBdr>
    </w:div>
    <w:div w:id="1114514975">
      <w:bodyDiv w:val="1"/>
      <w:marLeft w:val="0"/>
      <w:marRight w:val="0"/>
      <w:marTop w:val="0"/>
      <w:marBottom w:val="0"/>
      <w:divBdr>
        <w:top w:val="none" w:sz="0" w:space="0" w:color="auto"/>
        <w:left w:val="none" w:sz="0" w:space="0" w:color="auto"/>
        <w:bottom w:val="none" w:sz="0" w:space="0" w:color="auto"/>
        <w:right w:val="none" w:sz="0" w:space="0" w:color="auto"/>
      </w:divBdr>
    </w:div>
    <w:div w:id="1337610558">
      <w:bodyDiv w:val="1"/>
      <w:marLeft w:val="0"/>
      <w:marRight w:val="0"/>
      <w:marTop w:val="0"/>
      <w:marBottom w:val="0"/>
      <w:divBdr>
        <w:top w:val="none" w:sz="0" w:space="0" w:color="auto"/>
        <w:left w:val="none" w:sz="0" w:space="0" w:color="auto"/>
        <w:bottom w:val="none" w:sz="0" w:space="0" w:color="auto"/>
        <w:right w:val="none" w:sz="0" w:space="0" w:color="auto"/>
      </w:divBdr>
    </w:div>
    <w:div w:id="1420563647">
      <w:bodyDiv w:val="1"/>
      <w:marLeft w:val="0"/>
      <w:marRight w:val="0"/>
      <w:marTop w:val="0"/>
      <w:marBottom w:val="0"/>
      <w:divBdr>
        <w:top w:val="none" w:sz="0" w:space="0" w:color="auto"/>
        <w:left w:val="none" w:sz="0" w:space="0" w:color="auto"/>
        <w:bottom w:val="none" w:sz="0" w:space="0" w:color="auto"/>
        <w:right w:val="none" w:sz="0" w:space="0" w:color="auto"/>
      </w:divBdr>
    </w:div>
    <w:div w:id="1944191336">
      <w:bodyDiv w:val="1"/>
      <w:marLeft w:val="0"/>
      <w:marRight w:val="0"/>
      <w:marTop w:val="0"/>
      <w:marBottom w:val="0"/>
      <w:divBdr>
        <w:top w:val="none" w:sz="0" w:space="0" w:color="auto"/>
        <w:left w:val="none" w:sz="0" w:space="0" w:color="auto"/>
        <w:bottom w:val="none" w:sz="0" w:space="0" w:color="auto"/>
        <w:right w:val="none" w:sz="0" w:space="0" w:color="auto"/>
      </w:divBdr>
    </w:div>
    <w:div w:id="19446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A416848365A43BC5F5A54A128DCFB" ma:contentTypeVersion="14" ma:contentTypeDescription="Create a new document." ma:contentTypeScope="" ma:versionID="8f532df0f64bde84c22b51a0913d2d24">
  <xsd:schema xmlns:xsd="http://www.w3.org/2001/XMLSchema" xmlns:xs="http://www.w3.org/2001/XMLSchema" xmlns:p="http://schemas.microsoft.com/office/2006/metadata/properties" xmlns:ns3="45c5bb4e-9c11-4a04-ab8c-24dc59c6da8c" xmlns:ns4="5301503f-e864-4ff2-b2aa-a82205ea61ab" targetNamespace="http://schemas.microsoft.com/office/2006/metadata/properties" ma:root="true" ma:fieldsID="055d1e27b9a4ef7a1af60d135d5510c6" ns3:_="" ns4:_="">
    <xsd:import namespace="45c5bb4e-9c11-4a04-ab8c-24dc59c6da8c"/>
    <xsd:import namespace="5301503f-e864-4ff2-b2aa-a82205ea61ab"/>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5bb4e-9c11-4a04-ab8c-24dc59c6da8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01503f-e864-4ff2-b2aa-a82205ea61a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D1E7F-01D9-4CA0-815E-0A9714718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5bb4e-9c11-4a04-ab8c-24dc59c6da8c"/>
    <ds:schemaRef ds:uri="5301503f-e864-4ff2-b2aa-a82205ea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196FC-79BD-40FC-A2EC-1078D389EB01}">
  <ds:schemaRefs>
    <ds:schemaRef ds:uri="http://schemas.microsoft.com/sharepoint/v3/contenttype/forms"/>
  </ds:schemaRefs>
</ds:datastoreItem>
</file>

<file path=customXml/itemProps3.xml><?xml version="1.0" encoding="utf-8"?>
<ds:datastoreItem xmlns:ds="http://schemas.openxmlformats.org/officeDocument/2006/customXml" ds:itemID="{E37BB172-C4B0-4C42-95DD-1E2F241DAEF2}">
  <ds:schemaRefs>
    <ds:schemaRef ds:uri="5301503f-e864-4ff2-b2aa-a82205ea61ab"/>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45c5bb4e-9c11-4a04-ab8c-24dc59c6da8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 (College of Liberal Arts and Sciences)</cp:lastModifiedBy>
  <cp:revision>3</cp:revision>
  <cp:lastPrinted>2020-02-29T18:57:00Z</cp:lastPrinted>
  <dcterms:created xsi:type="dcterms:W3CDTF">2020-02-29T18:50:00Z</dcterms:created>
  <dcterms:modified xsi:type="dcterms:W3CDTF">2020-02-29T18:59:00Z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-1232017410</vt:i4>
  </property>
  <property fmtid="{D5CDD505-2E9C-101B-9397-08002B2CF9AE}" pid="3" name="ContentTypeId">
    <vt:lpwstr>0x010100E8FA416848365A43BC5F5A54A128DCFB</vt:lpwstr>
  </property>
</Properties>
</file>