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96E59" w14:textId="77777777" w:rsidR="001946CC" w:rsidRPr="004113A3" w:rsidRDefault="00BB6E77" w:rsidP="007E3745">
      <w:pPr>
        <w:jc w:val="center"/>
        <w:rPr>
          <w:b/>
          <w:sz w:val="24"/>
          <w:szCs w:val="24"/>
        </w:rPr>
      </w:pPr>
      <w:r w:rsidRPr="004113A3">
        <w:rPr>
          <w:b/>
          <w:sz w:val="24"/>
          <w:szCs w:val="24"/>
        </w:rPr>
        <w:t xml:space="preserve">Assessment of Student Learning: </w:t>
      </w:r>
      <w:r w:rsidR="0044730B" w:rsidRPr="004113A3">
        <w:rPr>
          <w:b/>
          <w:sz w:val="24"/>
          <w:szCs w:val="24"/>
        </w:rPr>
        <w:t>Courses with General Education Status</w:t>
      </w:r>
    </w:p>
    <w:p w14:paraId="6C03D6F1" w14:textId="77777777" w:rsidR="00DE5C15" w:rsidRDefault="00DE5C15" w:rsidP="009D612D">
      <w:pPr>
        <w:widowControl w:val="0"/>
        <w:autoSpaceDE w:val="0"/>
        <w:autoSpaceDN w:val="0"/>
        <w:adjustRightInd w:val="0"/>
        <w:spacing w:after="0" w:line="240" w:lineRule="auto"/>
        <w:rPr>
          <w:b/>
          <w:i/>
          <w:sz w:val="24"/>
          <w:szCs w:val="24"/>
        </w:rPr>
      </w:pPr>
      <w:r>
        <w:rPr>
          <w:b/>
          <w:i/>
          <w:sz w:val="24"/>
          <w:szCs w:val="24"/>
        </w:rPr>
        <w:t>Goals of the Assessment Process</w:t>
      </w:r>
    </w:p>
    <w:p w14:paraId="435AC246" w14:textId="5B251518" w:rsidR="003F65CC" w:rsidRDefault="007E3745" w:rsidP="009D612D">
      <w:pPr>
        <w:widowControl w:val="0"/>
        <w:autoSpaceDE w:val="0"/>
        <w:autoSpaceDN w:val="0"/>
        <w:adjustRightInd w:val="0"/>
        <w:spacing w:after="0" w:line="240" w:lineRule="auto"/>
        <w:rPr>
          <w:rFonts w:ascii="Calibri" w:hAnsi="Calibri" w:cs="Times"/>
          <w:color w:val="252525"/>
          <w:sz w:val="24"/>
          <w:szCs w:val="24"/>
        </w:rPr>
      </w:pPr>
      <w:r>
        <w:rPr>
          <w:rFonts w:ascii="Calibri" w:hAnsi="Calibri" w:cs="Times"/>
          <w:color w:val="252525"/>
          <w:sz w:val="24"/>
          <w:szCs w:val="24"/>
        </w:rPr>
        <w:t xml:space="preserve">The College of Liberal Arts and Sciences and the </w:t>
      </w:r>
      <w:r w:rsidR="006F5152" w:rsidRPr="00E7714B">
        <w:rPr>
          <w:rFonts w:ascii="Calibri" w:hAnsi="Calibri" w:cs="Times"/>
          <w:color w:val="252525"/>
          <w:sz w:val="24"/>
          <w:szCs w:val="24"/>
        </w:rPr>
        <w:t>General Education Curriculum Committee</w:t>
      </w:r>
      <w:r>
        <w:rPr>
          <w:rFonts w:ascii="Calibri" w:hAnsi="Calibri" w:cs="Times"/>
          <w:color w:val="252525"/>
          <w:sz w:val="24"/>
          <w:szCs w:val="24"/>
        </w:rPr>
        <w:t xml:space="preserve"> GECC)</w:t>
      </w:r>
      <w:r>
        <w:rPr>
          <w:rFonts w:ascii="Calibri" w:hAnsi="Calibri" w:cs="Times"/>
          <w:color w:val="252525"/>
          <w:sz w:val="24"/>
          <w:szCs w:val="24"/>
        </w:rPr>
        <w:t xml:space="preserve"> are </w:t>
      </w:r>
      <w:r w:rsidR="006F5152" w:rsidRPr="00E7714B">
        <w:rPr>
          <w:rFonts w:ascii="Calibri" w:hAnsi="Calibri" w:cs="Times"/>
          <w:color w:val="252525"/>
          <w:sz w:val="24"/>
          <w:szCs w:val="24"/>
        </w:rPr>
        <w:t>committed to reviewing courses approved for the General Education curriculum</w:t>
      </w:r>
      <w:r w:rsidR="00E978A9">
        <w:rPr>
          <w:rFonts w:ascii="Calibri" w:hAnsi="Calibri" w:cs="Times"/>
          <w:color w:val="252525"/>
          <w:sz w:val="24"/>
          <w:szCs w:val="24"/>
        </w:rPr>
        <w:t xml:space="preserve"> on a five-year cycle,</w:t>
      </w:r>
      <w:r w:rsidR="002A4413">
        <w:rPr>
          <w:rFonts w:ascii="Calibri" w:hAnsi="Calibri" w:cs="Times"/>
          <w:color w:val="252525"/>
          <w:sz w:val="24"/>
          <w:szCs w:val="24"/>
        </w:rPr>
        <w:t xml:space="preserve"> with the review accomplishing four primary</w:t>
      </w:r>
      <w:r w:rsidR="00E978A9">
        <w:rPr>
          <w:rFonts w:ascii="Calibri" w:hAnsi="Calibri" w:cs="Times"/>
          <w:color w:val="252525"/>
          <w:sz w:val="24"/>
          <w:szCs w:val="24"/>
        </w:rPr>
        <w:t xml:space="preserve"> goals.</w:t>
      </w:r>
    </w:p>
    <w:p w14:paraId="3EFA1F5A" w14:textId="77777777" w:rsidR="00E978A9" w:rsidRDefault="00E978A9" w:rsidP="009D612D">
      <w:pPr>
        <w:widowControl w:val="0"/>
        <w:autoSpaceDE w:val="0"/>
        <w:autoSpaceDN w:val="0"/>
        <w:adjustRightInd w:val="0"/>
        <w:spacing w:after="0" w:line="240" w:lineRule="auto"/>
        <w:rPr>
          <w:rFonts w:ascii="Calibri" w:hAnsi="Calibri" w:cs="Times"/>
          <w:color w:val="252525"/>
          <w:sz w:val="24"/>
          <w:szCs w:val="24"/>
        </w:rPr>
      </w:pPr>
    </w:p>
    <w:p w14:paraId="5D554165" w14:textId="00CAD6E7" w:rsidR="009D612D" w:rsidRPr="00E978A9" w:rsidRDefault="00E978A9" w:rsidP="009D612D">
      <w:pPr>
        <w:pStyle w:val="ListParagraph"/>
        <w:widowControl w:val="0"/>
        <w:numPr>
          <w:ilvl w:val="0"/>
          <w:numId w:val="13"/>
        </w:numPr>
        <w:autoSpaceDE w:val="0"/>
        <w:autoSpaceDN w:val="0"/>
        <w:adjustRightInd w:val="0"/>
        <w:spacing w:after="0" w:line="240" w:lineRule="auto"/>
        <w:rPr>
          <w:sz w:val="24"/>
          <w:szCs w:val="24"/>
        </w:rPr>
      </w:pPr>
      <w:r w:rsidRPr="00E978A9">
        <w:rPr>
          <w:rFonts w:ascii="Calibri" w:hAnsi="Calibri" w:cs="Times"/>
          <w:color w:val="252525"/>
          <w:sz w:val="24"/>
          <w:szCs w:val="24"/>
        </w:rPr>
        <w:t xml:space="preserve">The review </w:t>
      </w:r>
      <w:r w:rsidR="002A4413">
        <w:rPr>
          <w:rFonts w:ascii="Calibri" w:hAnsi="Calibri" w:cs="Times"/>
          <w:color w:val="252525"/>
          <w:sz w:val="24"/>
          <w:szCs w:val="24"/>
        </w:rPr>
        <w:t xml:space="preserve">provides an analysis of student achievement of the GE outcomes (stated below) and </w:t>
      </w:r>
      <w:r w:rsidR="00F407B2">
        <w:rPr>
          <w:rFonts w:ascii="Calibri" w:hAnsi="Calibri" w:cs="Times"/>
          <w:color w:val="252525"/>
          <w:sz w:val="24"/>
          <w:szCs w:val="24"/>
        </w:rPr>
        <w:t xml:space="preserve">of </w:t>
      </w:r>
      <w:r w:rsidR="002A4413">
        <w:rPr>
          <w:rFonts w:ascii="Calibri" w:hAnsi="Calibri" w:cs="Times"/>
          <w:color w:val="252525"/>
          <w:sz w:val="24"/>
          <w:szCs w:val="24"/>
        </w:rPr>
        <w:t xml:space="preserve">how </w:t>
      </w:r>
      <w:r w:rsidR="007E3745">
        <w:rPr>
          <w:rFonts w:ascii="Calibri" w:hAnsi="Calibri" w:cs="Times"/>
          <w:color w:val="252525"/>
          <w:sz w:val="24"/>
          <w:szCs w:val="24"/>
        </w:rPr>
        <w:t>a GE</w:t>
      </w:r>
      <w:r w:rsidR="006F5152" w:rsidRPr="00E978A9">
        <w:rPr>
          <w:rFonts w:ascii="Calibri" w:hAnsi="Calibri" w:cs="Times"/>
          <w:color w:val="252525"/>
          <w:sz w:val="24"/>
          <w:szCs w:val="24"/>
        </w:rPr>
        <w:t xml:space="preserve"> course </w:t>
      </w:r>
      <w:r w:rsidR="002A4413">
        <w:rPr>
          <w:rFonts w:ascii="Calibri" w:hAnsi="Calibri" w:cs="Times"/>
          <w:color w:val="252525"/>
          <w:sz w:val="24"/>
          <w:szCs w:val="24"/>
        </w:rPr>
        <w:t xml:space="preserve">facilitates that </w:t>
      </w:r>
      <w:r>
        <w:rPr>
          <w:rFonts w:ascii="Calibri" w:hAnsi="Calibri" w:cs="Times"/>
          <w:color w:val="252525"/>
          <w:sz w:val="24"/>
          <w:szCs w:val="24"/>
        </w:rPr>
        <w:t>achieve</w:t>
      </w:r>
      <w:r w:rsidR="002A4413">
        <w:rPr>
          <w:rFonts w:ascii="Calibri" w:hAnsi="Calibri" w:cs="Times"/>
          <w:color w:val="252525"/>
          <w:sz w:val="24"/>
          <w:szCs w:val="24"/>
        </w:rPr>
        <w:t>ment</w:t>
      </w:r>
      <w:r w:rsidR="009D612D" w:rsidRPr="00E978A9">
        <w:rPr>
          <w:sz w:val="24"/>
          <w:szCs w:val="24"/>
        </w:rPr>
        <w:t>.</w:t>
      </w:r>
      <w:r>
        <w:rPr>
          <w:sz w:val="24"/>
          <w:szCs w:val="24"/>
        </w:rPr>
        <w:t xml:space="preserve"> </w:t>
      </w:r>
      <w:r w:rsidRPr="00E978A9">
        <w:rPr>
          <w:rFonts w:ascii="Calibri" w:hAnsi="Calibri" w:cs="Times"/>
          <w:color w:val="252525"/>
          <w:sz w:val="24"/>
          <w:szCs w:val="24"/>
        </w:rPr>
        <w:t>The review is not an evaluation of the instructor</w:t>
      </w:r>
      <w:r>
        <w:rPr>
          <w:rFonts w:ascii="Calibri" w:hAnsi="Calibri" w:cs="Times"/>
          <w:color w:val="252525"/>
          <w:sz w:val="24"/>
          <w:szCs w:val="24"/>
        </w:rPr>
        <w:t xml:space="preserve"> or of the entire course content but of </w:t>
      </w:r>
      <w:r w:rsidR="00135B7C">
        <w:rPr>
          <w:rFonts w:ascii="Calibri" w:hAnsi="Calibri" w:cs="Times"/>
          <w:color w:val="252525"/>
          <w:sz w:val="24"/>
          <w:szCs w:val="24"/>
        </w:rPr>
        <w:t xml:space="preserve">how well the course supports </w:t>
      </w:r>
      <w:r>
        <w:rPr>
          <w:rFonts w:ascii="Calibri" w:hAnsi="Calibri" w:cs="Times"/>
          <w:color w:val="252525"/>
          <w:sz w:val="24"/>
          <w:szCs w:val="24"/>
        </w:rPr>
        <w:t xml:space="preserve">student achievement </w:t>
      </w:r>
      <w:r w:rsidR="00343008">
        <w:rPr>
          <w:rFonts w:ascii="Calibri" w:hAnsi="Calibri" w:cs="Times"/>
          <w:color w:val="252525"/>
          <w:sz w:val="24"/>
          <w:szCs w:val="24"/>
        </w:rPr>
        <w:t xml:space="preserve">of </w:t>
      </w:r>
      <w:r w:rsidR="00F407B2">
        <w:rPr>
          <w:rFonts w:ascii="Calibri" w:hAnsi="Calibri" w:cs="Times"/>
          <w:color w:val="252525"/>
          <w:sz w:val="24"/>
          <w:szCs w:val="24"/>
        </w:rPr>
        <w:t xml:space="preserve">specific </w:t>
      </w:r>
      <w:r w:rsidR="00135B7C">
        <w:rPr>
          <w:rFonts w:ascii="Calibri" w:hAnsi="Calibri" w:cs="Times"/>
          <w:color w:val="252525"/>
          <w:sz w:val="24"/>
          <w:szCs w:val="24"/>
        </w:rPr>
        <w:t xml:space="preserve">GE </w:t>
      </w:r>
      <w:r w:rsidR="00F407B2">
        <w:rPr>
          <w:rFonts w:ascii="Calibri" w:hAnsi="Calibri" w:cs="Times"/>
          <w:color w:val="252525"/>
          <w:sz w:val="24"/>
          <w:szCs w:val="24"/>
        </w:rPr>
        <w:t>outcomes.</w:t>
      </w:r>
    </w:p>
    <w:p w14:paraId="45F2C90F" w14:textId="16027C1A" w:rsidR="00E978A9" w:rsidRDefault="00BB6E77" w:rsidP="00E978A9">
      <w:pPr>
        <w:pStyle w:val="ListParagraph"/>
        <w:numPr>
          <w:ilvl w:val="0"/>
          <w:numId w:val="13"/>
        </w:numPr>
        <w:rPr>
          <w:sz w:val="24"/>
          <w:szCs w:val="24"/>
        </w:rPr>
      </w:pPr>
      <w:r w:rsidRPr="00E978A9">
        <w:rPr>
          <w:sz w:val="24"/>
          <w:szCs w:val="24"/>
        </w:rPr>
        <w:t xml:space="preserve">The purpose </w:t>
      </w:r>
      <w:r w:rsidR="007E3745">
        <w:rPr>
          <w:sz w:val="24"/>
          <w:szCs w:val="24"/>
        </w:rPr>
        <w:t xml:space="preserve">of the review </w:t>
      </w:r>
      <w:r w:rsidR="00E978A9">
        <w:rPr>
          <w:sz w:val="24"/>
          <w:szCs w:val="24"/>
        </w:rPr>
        <w:t>i</w:t>
      </w:r>
      <w:r w:rsidRPr="00E978A9">
        <w:rPr>
          <w:sz w:val="24"/>
          <w:szCs w:val="24"/>
        </w:rPr>
        <w:t xml:space="preserve">s </w:t>
      </w:r>
      <w:r w:rsidR="00E978A9" w:rsidRPr="00E978A9">
        <w:rPr>
          <w:sz w:val="24"/>
          <w:szCs w:val="24"/>
        </w:rPr>
        <w:t xml:space="preserve">also to consider if any </w:t>
      </w:r>
      <w:r w:rsidRPr="00E978A9">
        <w:rPr>
          <w:sz w:val="24"/>
          <w:szCs w:val="24"/>
        </w:rPr>
        <w:t>improvements</w:t>
      </w:r>
      <w:r w:rsidR="00E978A9" w:rsidRPr="00E978A9">
        <w:rPr>
          <w:sz w:val="24"/>
          <w:szCs w:val="24"/>
        </w:rPr>
        <w:t xml:space="preserve"> </w:t>
      </w:r>
      <w:r w:rsidR="00E978A9">
        <w:rPr>
          <w:sz w:val="24"/>
          <w:szCs w:val="24"/>
        </w:rPr>
        <w:t xml:space="preserve">are </w:t>
      </w:r>
      <w:r w:rsidR="00E978A9" w:rsidRPr="00E978A9">
        <w:rPr>
          <w:sz w:val="24"/>
          <w:szCs w:val="24"/>
        </w:rPr>
        <w:t>need</w:t>
      </w:r>
      <w:r w:rsidR="00E978A9">
        <w:rPr>
          <w:sz w:val="24"/>
          <w:szCs w:val="24"/>
        </w:rPr>
        <w:t>ed</w:t>
      </w:r>
      <w:r w:rsidR="00E978A9" w:rsidRPr="00E978A9">
        <w:rPr>
          <w:sz w:val="24"/>
          <w:szCs w:val="24"/>
        </w:rPr>
        <w:t xml:space="preserve"> </w:t>
      </w:r>
      <w:r w:rsidR="00A75586" w:rsidRPr="00E978A9">
        <w:rPr>
          <w:sz w:val="24"/>
          <w:szCs w:val="24"/>
        </w:rPr>
        <w:t xml:space="preserve">in the </w:t>
      </w:r>
      <w:r w:rsidR="00E978A9" w:rsidRPr="00E978A9">
        <w:rPr>
          <w:sz w:val="24"/>
          <w:szCs w:val="24"/>
        </w:rPr>
        <w:t xml:space="preserve">course in order to </w:t>
      </w:r>
      <w:r w:rsidR="00A75586" w:rsidRPr="00E978A9">
        <w:rPr>
          <w:sz w:val="24"/>
          <w:szCs w:val="24"/>
        </w:rPr>
        <w:t>foster</w:t>
      </w:r>
      <w:r w:rsidR="00E978A9" w:rsidRPr="00E978A9">
        <w:rPr>
          <w:sz w:val="24"/>
          <w:szCs w:val="24"/>
        </w:rPr>
        <w:t xml:space="preserve"> </w:t>
      </w:r>
      <w:r w:rsidR="007E3745">
        <w:rPr>
          <w:sz w:val="24"/>
          <w:szCs w:val="24"/>
        </w:rPr>
        <w:t xml:space="preserve">better </w:t>
      </w:r>
      <w:r w:rsidR="00E978A9" w:rsidRPr="00E978A9">
        <w:rPr>
          <w:sz w:val="24"/>
          <w:szCs w:val="24"/>
        </w:rPr>
        <w:t>achievement of the GE learning outcomes</w:t>
      </w:r>
      <w:r w:rsidR="007E3745">
        <w:rPr>
          <w:sz w:val="24"/>
          <w:szCs w:val="24"/>
        </w:rPr>
        <w:t xml:space="preserve"> by students,</w:t>
      </w:r>
      <w:r w:rsidR="00E978A9" w:rsidRPr="00E978A9">
        <w:rPr>
          <w:sz w:val="24"/>
          <w:szCs w:val="24"/>
        </w:rPr>
        <w:t xml:space="preserve"> </w:t>
      </w:r>
      <w:r w:rsidRPr="00E978A9">
        <w:rPr>
          <w:sz w:val="24"/>
          <w:szCs w:val="24"/>
        </w:rPr>
        <w:t>no mat</w:t>
      </w:r>
      <w:r w:rsidR="00A75586" w:rsidRPr="00E978A9">
        <w:rPr>
          <w:sz w:val="24"/>
          <w:szCs w:val="24"/>
        </w:rPr>
        <w:t xml:space="preserve">ter their level of preparation. </w:t>
      </w:r>
    </w:p>
    <w:p w14:paraId="2407875C" w14:textId="75FAF681" w:rsidR="002A4413" w:rsidRPr="00E978A9" w:rsidRDefault="002A4413" w:rsidP="00E978A9">
      <w:pPr>
        <w:pStyle w:val="ListParagraph"/>
        <w:numPr>
          <w:ilvl w:val="0"/>
          <w:numId w:val="13"/>
        </w:numPr>
        <w:rPr>
          <w:sz w:val="24"/>
          <w:szCs w:val="24"/>
        </w:rPr>
      </w:pPr>
      <w:r>
        <w:rPr>
          <w:sz w:val="24"/>
          <w:szCs w:val="24"/>
        </w:rPr>
        <w:t xml:space="preserve">The review </w:t>
      </w:r>
      <w:r w:rsidR="00F407B2">
        <w:rPr>
          <w:sz w:val="24"/>
          <w:szCs w:val="24"/>
        </w:rPr>
        <w:t xml:space="preserve">also </w:t>
      </w:r>
      <w:r>
        <w:rPr>
          <w:sz w:val="24"/>
          <w:szCs w:val="24"/>
        </w:rPr>
        <w:t>helps to educate instructors about the purpose of the GE Program and the</w:t>
      </w:r>
      <w:r w:rsidR="00F407B2">
        <w:rPr>
          <w:sz w:val="24"/>
          <w:szCs w:val="24"/>
        </w:rPr>
        <w:t xml:space="preserve"> role of their course</w:t>
      </w:r>
      <w:r w:rsidR="00DE5C15">
        <w:rPr>
          <w:sz w:val="24"/>
          <w:szCs w:val="24"/>
        </w:rPr>
        <w:t>s</w:t>
      </w:r>
      <w:r w:rsidR="00F407B2">
        <w:rPr>
          <w:sz w:val="24"/>
          <w:szCs w:val="24"/>
        </w:rPr>
        <w:t xml:space="preserve"> within it, encouraging dialog among faculty.</w:t>
      </w:r>
    </w:p>
    <w:p w14:paraId="5B2618B1" w14:textId="0ACAA671" w:rsidR="004113A3" w:rsidRPr="00E978A9" w:rsidRDefault="00DE5C15" w:rsidP="00E978A9">
      <w:pPr>
        <w:pStyle w:val="ListParagraph"/>
        <w:numPr>
          <w:ilvl w:val="0"/>
          <w:numId w:val="13"/>
        </w:numPr>
        <w:rPr>
          <w:sz w:val="24"/>
          <w:szCs w:val="24"/>
        </w:rPr>
      </w:pPr>
      <w:r>
        <w:rPr>
          <w:sz w:val="24"/>
          <w:szCs w:val="24"/>
        </w:rPr>
        <w:t xml:space="preserve">Assessment </w:t>
      </w:r>
      <w:r w:rsidR="00BB6E77" w:rsidRPr="00E978A9">
        <w:rPr>
          <w:sz w:val="24"/>
          <w:szCs w:val="24"/>
        </w:rPr>
        <w:t xml:space="preserve">provides </w:t>
      </w:r>
      <w:r w:rsidR="002A4413">
        <w:rPr>
          <w:sz w:val="24"/>
          <w:szCs w:val="24"/>
        </w:rPr>
        <w:t xml:space="preserve">the GE Curriculum Committee </w:t>
      </w:r>
      <w:r>
        <w:rPr>
          <w:sz w:val="24"/>
          <w:szCs w:val="24"/>
        </w:rPr>
        <w:t xml:space="preserve">with </w:t>
      </w:r>
      <w:r w:rsidR="00BB6E77" w:rsidRPr="00E978A9">
        <w:rPr>
          <w:sz w:val="24"/>
          <w:szCs w:val="24"/>
        </w:rPr>
        <w:t xml:space="preserve">a comprehensive </w:t>
      </w:r>
      <w:r w:rsidR="00F407B2">
        <w:rPr>
          <w:sz w:val="24"/>
          <w:szCs w:val="24"/>
        </w:rPr>
        <w:t xml:space="preserve">overview </w:t>
      </w:r>
      <w:r>
        <w:rPr>
          <w:sz w:val="24"/>
          <w:szCs w:val="24"/>
        </w:rPr>
        <w:t>of</w:t>
      </w:r>
      <w:r w:rsidR="00BB6E77" w:rsidRPr="00E978A9">
        <w:rPr>
          <w:sz w:val="24"/>
          <w:szCs w:val="24"/>
        </w:rPr>
        <w:t xml:space="preserve"> </w:t>
      </w:r>
      <w:r w:rsidR="004113A3" w:rsidRPr="00E978A9">
        <w:rPr>
          <w:sz w:val="24"/>
          <w:szCs w:val="24"/>
        </w:rPr>
        <w:t xml:space="preserve">the </w:t>
      </w:r>
      <w:r w:rsidR="00BB6E77" w:rsidRPr="00E978A9">
        <w:rPr>
          <w:sz w:val="24"/>
          <w:szCs w:val="24"/>
        </w:rPr>
        <w:t xml:space="preserve">GE </w:t>
      </w:r>
      <w:r w:rsidR="004113A3" w:rsidRPr="00E978A9">
        <w:rPr>
          <w:sz w:val="24"/>
          <w:szCs w:val="24"/>
        </w:rPr>
        <w:t>requirements and their outcomes</w:t>
      </w:r>
      <w:r w:rsidR="00F407B2">
        <w:rPr>
          <w:sz w:val="24"/>
          <w:szCs w:val="24"/>
        </w:rPr>
        <w:t xml:space="preserve"> from many perspectives</w:t>
      </w:r>
      <w:r w:rsidR="004113A3" w:rsidRPr="00E978A9">
        <w:rPr>
          <w:sz w:val="24"/>
          <w:szCs w:val="24"/>
        </w:rPr>
        <w:t xml:space="preserve">, encouraging changes </w:t>
      </w:r>
      <w:r w:rsidR="00E978A9" w:rsidRPr="00E978A9">
        <w:rPr>
          <w:sz w:val="24"/>
          <w:szCs w:val="24"/>
        </w:rPr>
        <w:t xml:space="preserve">to outcomes or other areas </w:t>
      </w:r>
      <w:r w:rsidR="002A4413">
        <w:rPr>
          <w:sz w:val="24"/>
          <w:szCs w:val="24"/>
        </w:rPr>
        <w:t xml:space="preserve">to improve the program, if needed, </w:t>
      </w:r>
      <w:r w:rsidR="00F407B2">
        <w:rPr>
          <w:sz w:val="24"/>
          <w:szCs w:val="24"/>
        </w:rPr>
        <w:t xml:space="preserve">while </w:t>
      </w:r>
      <w:r w:rsidR="002A4413">
        <w:rPr>
          <w:sz w:val="24"/>
          <w:szCs w:val="24"/>
        </w:rPr>
        <w:t>ensuring continual rev</w:t>
      </w:r>
      <w:r w:rsidR="007E3745">
        <w:rPr>
          <w:sz w:val="24"/>
          <w:szCs w:val="24"/>
        </w:rPr>
        <w:t>ision</w:t>
      </w:r>
      <w:r w:rsidR="002A4413">
        <w:rPr>
          <w:sz w:val="24"/>
          <w:szCs w:val="24"/>
        </w:rPr>
        <w:t xml:space="preserve"> and renewal to the program.</w:t>
      </w:r>
    </w:p>
    <w:p w14:paraId="65390506" w14:textId="4ACDD2C7" w:rsidR="00E978A9" w:rsidRDefault="00E978A9">
      <w:pPr>
        <w:rPr>
          <w:sz w:val="24"/>
          <w:szCs w:val="24"/>
        </w:rPr>
      </w:pPr>
      <w:r>
        <w:rPr>
          <w:rFonts w:ascii="Calibri" w:hAnsi="Calibri" w:cs="Times"/>
          <w:color w:val="252525"/>
          <w:sz w:val="24"/>
          <w:szCs w:val="24"/>
        </w:rPr>
        <w:t>Please see this link for more information on the General Education Program:</w:t>
      </w:r>
      <w:r>
        <w:rPr>
          <w:sz w:val="24"/>
          <w:szCs w:val="24"/>
        </w:rPr>
        <w:t xml:space="preserve"> </w:t>
      </w:r>
      <w:hyperlink r:id="rId7" w:history="1">
        <w:r w:rsidRPr="008B22C1">
          <w:rPr>
            <w:rStyle w:val="Hyperlink"/>
            <w:sz w:val="24"/>
            <w:szCs w:val="24"/>
          </w:rPr>
          <w:t>http://clas.uiowa.edu/faculty/proposing-ge-status-course-important-information</w:t>
        </w:r>
      </w:hyperlink>
    </w:p>
    <w:p w14:paraId="08488068" w14:textId="4A33C15F" w:rsidR="00F407B2" w:rsidRPr="007E3745" w:rsidRDefault="001802E4">
      <w:pPr>
        <w:rPr>
          <w:b/>
          <w:i/>
          <w:sz w:val="24"/>
          <w:szCs w:val="24"/>
        </w:rPr>
      </w:pPr>
      <w:r>
        <w:rPr>
          <w:b/>
          <w:i/>
          <w:sz w:val="24"/>
          <w:szCs w:val="24"/>
        </w:rPr>
        <w:t xml:space="preserve">Materials </w:t>
      </w:r>
      <w:r w:rsidR="00DE5C15">
        <w:rPr>
          <w:b/>
          <w:i/>
          <w:sz w:val="24"/>
          <w:szCs w:val="24"/>
        </w:rPr>
        <w:t>for the Assessment</w:t>
      </w:r>
      <w:r w:rsidR="007E3745">
        <w:rPr>
          <w:b/>
          <w:i/>
          <w:sz w:val="24"/>
          <w:szCs w:val="24"/>
        </w:rPr>
        <w:br/>
      </w:r>
      <w:r>
        <w:rPr>
          <w:sz w:val="24"/>
          <w:szCs w:val="24"/>
        </w:rPr>
        <w:t xml:space="preserve">An </w:t>
      </w:r>
      <w:r w:rsidR="00DE5C15">
        <w:rPr>
          <w:sz w:val="24"/>
          <w:szCs w:val="24"/>
        </w:rPr>
        <w:t xml:space="preserve">analysis </w:t>
      </w:r>
      <w:r w:rsidR="00E978A9">
        <w:rPr>
          <w:sz w:val="24"/>
          <w:szCs w:val="24"/>
        </w:rPr>
        <w:t>of student learning</w:t>
      </w:r>
      <w:r w:rsidR="00DE5C15">
        <w:rPr>
          <w:sz w:val="24"/>
          <w:szCs w:val="24"/>
        </w:rPr>
        <w:t xml:space="preserve"> in relation to the GE outcomes</w:t>
      </w:r>
      <w:r>
        <w:rPr>
          <w:sz w:val="24"/>
          <w:szCs w:val="24"/>
        </w:rPr>
        <w:t xml:space="preserve"> of the course</w:t>
      </w:r>
      <w:r w:rsidR="00E978A9">
        <w:rPr>
          <w:sz w:val="24"/>
          <w:szCs w:val="24"/>
        </w:rPr>
        <w:t xml:space="preserve"> </w:t>
      </w:r>
      <w:r w:rsidR="00FA798F">
        <w:rPr>
          <w:sz w:val="24"/>
          <w:szCs w:val="24"/>
        </w:rPr>
        <w:t xml:space="preserve">should </w:t>
      </w:r>
      <w:r>
        <w:rPr>
          <w:sz w:val="24"/>
          <w:szCs w:val="24"/>
        </w:rPr>
        <w:t xml:space="preserve">be </w:t>
      </w:r>
      <w:r w:rsidR="00FA798F">
        <w:rPr>
          <w:sz w:val="24"/>
          <w:szCs w:val="24"/>
        </w:rPr>
        <w:t>submitted as a</w:t>
      </w:r>
      <w:r w:rsidR="009B0979">
        <w:rPr>
          <w:sz w:val="24"/>
          <w:szCs w:val="24"/>
        </w:rPr>
        <w:t xml:space="preserve"> 1-2 </w:t>
      </w:r>
      <w:r w:rsidR="00E978A9">
        <w:rPr>
          <w:sz w:val="24"/>
          <w:szCs w:val="24"/>
        </w:rPr>
        <w:t>page typed summary</w:t>
      </w:r>
      <w:r w:rsidR="00FA798F">
        <w:rPr>
          <w:sz w:val="24"/>
          <w:szCs w:val="24"/>
        </w:rPr>
        <w:t xml:space="preserve"> written</w:t>
      </w:r>
      <w:r w:rsidR="00E978A9">
        <w:rPr>
          <w:sz w:val="24"/>
          <w:szCs w:val="24"/>
        </w:rPr>
        <w:t xml:space="preserve"> by the primary instructor teaching the cours</w:t>
      </w:r>
      <w:r w:rsidR="00184E01">
        <w:rPr>
          <w:sz w:val="24"/>
          <w:szCs w:val="24"/>
        </w:rPr>
        <w:t xml:space="preserve">e. </w:t>
      </w:r>
      <w:r w:rsidR="001C1472">
        <w:rPr>
          <w:sz w:val="24"/>
          <w:szCs w:val="24"/>
        </w:rPr>
        <w:t xml:space="preserve"> O</w:t>
      </w:r>
      <w:r w:rsidR="00F407B2">
        <w:rPr>
          <w:sz w:val="24"/>
          <w:szCs w:val="24"/>
        </w:rPr>
        <w:t>nly one report should be submitted</w:t>
      </w:r>
      <w:r w:rsidR="001C1472">
        <w:rPr>
          <w:sz w:val="24"/>
          <w:szCs w:val="24"/>
        </w:rPr>
        <w:t xml:space="preserve"> for a course;</w:t>
      </w:r>
      <w:r w:rsidR="00F407B2">
        <w:rPr>
          <w:sz w:val="24"/>
          <w:szCs w:val="24"/>
        </w:rPr>
        <w:t xml:space="preserve"> reports do not need to be submitted for discussion or lab section</w:t>
      </w:r>
      <w:r w:rsidR="001C1472">
        <w:rPr>
          <w:sz w:val="24"/>
          <w:szCs w:val="24"/>
        </w:rPr>
        <w:t>s</w:t>
      </w:r>
      <w:r w:rsidR="00F407B2">
        <w:rPr>
          <w:sz w:val="24"/>
          <w:szCs w:val="24"/>
        </w:rPr>
        <w:t xml:space="preserve"> </w:t>
      </w:r>
      <w:r w:rsidR="001C1472">
        <w:rPr>
          <w:sz w:val="24"/>
          <w:szCs w:val="24"/>
        </w:rPr>
        <w:t>associated with the</w:t>
      </w:r>
      <w:r w:rsidR="00F407B2">
        <w:rPr>
          <w:sz w:val="24"/>
          <w:szCs w:val="24"/>
        </w:rPr>
        <w:t xml:space="preserve"> course.</w:t>
      </w:r>
      <w:r w:rsidR="00DE5C15">
        <w:rPr>
          <w:sz w:val="24"/>
          <w:szCs w:val="24"/>
        </w:rPr>
        <w:t xml:space="preserve"> </w:t>
      </w:r>
    </w:p>
    <w:p w14:paraId="3E8E2DCE" w14:textId="77777777" w:rsidR="007E3745" w:rsidRDefault="00DE5C15">
      <w:pPr>
        <w:rPr>
          <w:sz w:val="24"/>
          <w:szCs w:val="24"/>
        </w:rPr>
      </w:pPr>
      <w:r>
        <w:rPr>
          <w:sz w:val="24"/>
          <w:szCs w:val="24"/>
        </w:rPr>
        <w:t>The</w:t>
      </w:r>
      <w:r w:rsidR="00184E01">
        <w:rPr>
          <w:sz w:val="24"/>
          <w:szCs w:val="24"/>
        </w:rPr>
        <w:t xml:space="preserve"> </w:t>
      </w:r>
      <w:r w:rsidR="00F407B2">
        <w:rPr>
          <w:sz w:val="24"/>
          <w:szCs w:val="24"/>
        </w:rPr>
        <w:t xml:space="preserve">written </w:t>
      </w:r>
      <w:r w:rsidR="00A71CA6">
        <w:rPr>
          <w:sz w:val="24"/>
          <w:szCs w:val="24"/>
        </w:rPr>
        <w:t xml:space="preserve">analysis should explore </w:t>
      </w:r>
      <w:r w:rsidR="00E978A9">
        <w:rPr>
          <w:sz w:val="24"/>
          <w:szCs w:val="24"/>
        </w:rPr>
        <w:t>student learning in relation to the two outcomes of the Quantitative or Formal Reasoning GE Area</w:t>
      </w:r>
      <w:r w:rsidR="00184E01">
        <w:rPr>
          <w:sz w:val="24"/>
          <w:szCs w:val="24"/>
        </w:rPr>
        <w:t xml:space="preserve">, below. </w:t>
      </w:r>
    </w:p>
    <w:p w14:paraId="212FB4A2" w14:textId="77777777" w:rsidR="007E3745" w:rsidRDefault="00184E01">
      <w:pPr>
        <w:rPr>
          <w:sz w:val="24"/>
          <w:szCs w:val="24"/>
        </w:rPr>
      </w:pPr>
      <w:r>
        <w:rPr>
          <w:sz w:val="24"/>
          <w:szCs w:val="24"/>
        </w:rPr>
        <w:t xml:space="preserve">This written analysis </w:t>
      </w:r>
      <w:r w:rsidR="00A71CA6">
        <w:rPr>
          <w:sz w:val="24"/>
          <w:szCs w:val="24"/>
        </w:rPr>
        <w:t>should refer to</w:t>
      </w:r>
      <w:r>
        <w:rPr>
          <w:sz w:val="24"/>
          <w:szCs w:val="24"/>
        </w:rPr>
        <w:t xml:space="preserve"> at least two forms of evidence t</w:t>
      </w:r>
      <w:r w:rsidR="00A71CA6">
        <w:rPr>
          <w:sz w:val="24"/>
          <w:szCs w:val="24"/>
        </w:rPr>
        <w:t>o help provide clarity and examples to support the analysis</w:t>
      </w:r>
      <w:r>
        <w:rPr>
          <w:sz w:val="24"/>
          <w:szCs w:val="24"/>
        </w:rPr>
        <w:t>.</w:t>
      </w:r>
      <w:r w:rsidR="0059198B" w:rsidRPr="0059198B">
        <w:rPr>
          <w:sz w:val="24"/>
          <w:szCs w:val="24"/>
        </w:rPr>
        <w:t xml:space="preserve"> </w:t>
      </w:r>
      <w:r w:rsidR="0059198B">
        <w:rPr>
          <w:sz w:val="24"/>
          <w:szCs w:val="24"/>
        </w:rPr>
        <w:t xml:space="preserve"> </w:t>
      </w:r>
    </w:p>
    <w:p w14:paraId="18D4D0F5" w14:textId="3E315D6E" w:rsidR="00E978A9" w:rsidRDefault="0059198B">
      <w:pPr>
        <w:rPr>
          <w:sz w:val="24"/>
          <w:szCs w:val="24"/>
        </w:rPr>
      </w:pPr>
      <w:r>
        <w:rPr>
          <w:sz w:val="24"/>
          <w:szCs w:val="24"/>
        </w:rPr>
        <w:t>The syllabus for the course and any assignments should be attached, along with supporting evidence for the observations made in the summary statement, such as selected samples of student work or student feedback (see below for more information about forms of evidence to include).</w:t>
      </w:r>
    </w:p>
    <w:p w14:paraId="5F8E270D" w14:textId="0E0F04B9" w:rsidR="007B0FE4" w:rsidRPr="004113A3" w:rsidRDefault="00184E01">
      <w:pPr>
        <w:rPr>
          <w:sz w:val="24"/>
          <w:szCs w:val="24"/>
        </w:rPr>
      </w:pPr>
      <w:r>
        <w:rPr>
          <w:sz w:val="24"/>
          <w:szCs w:val="24"/>
        </w:rPr>
        <w:t xml:space="preserve">Evidence is an important aspect of assessment and must be used. </w:t>
      </w:r>
      <w:r w:rsidR="00A64873" w:rsidRPr="004113A3">
        <w:rPr>
          <w:sz w:val="24"/>
          <w:szCs w:val="24"/>
        </w:rPr>
        <w:t xml:space="preserve">The University of Iowa is accredited by the </w:t>
      </w:r>
      <w:r w:rsidR="007B0FE4" w:rsidRPr="004113A3">
        <w:rPr>
          <w:sz w:val="24"/>
          <w:szCs w:val="24"/>
        </w:rPr>
        <w:t>Higher Learning Commission</w:t>
      </w:r>
      <w:r w:rsidR="0044730B" w:rsidRPr="004113A3">
        <w:rPr>
          <w:sz w:val="24"/>
          <w:szCs w:val="24"/>
        </w:rPr>
        <w:t xml:space="preserve">, </w:t>
      </w:r>
      <w:r w:rsidR="00BB6E77" w:rsidRPr="004113A3">
        <w:rPr>
          <w:sz w:val="24"/>
          <w:szCs w:val="24"/>
        </w:rPr>
        <w:t>and t</w:t>
      </w:r>
      <w:r w:rsidR="00A64873" w:rsidRPr="004113A3">
        <w:rPr>
          <w:sz w:val="24"/>
          <w:szCs w:val="24"/>
        </w:rPr>
        <w:t>hi</w:t>
      </w:r>
      <w:r>
        <w:rPr>
          <w:sz w:val="24"/>
          <w:szCs w:val="24"/>
        </w:rPr>
        <w:t>s accreditation in part rests on the institution’s use of</w:t>
      </w:r>
      <w:r w:rsidR="00A64873" w:rsidRPr="004113A3">
        <w:rPr>
          <w:sz w:val="24"/>
          <w:szCs w:val="24"/>
        </w:rPr>
        <w:t xml:space="preserve"> evidence </w:t>
      </w:r>
      <w:r>
        <w:rPr>
          <w:sz w:val="24"/>
          <w:szCs w:val="24"/>
        </w:rPr>
        <w:t>while making “</w:t>
      </w:r>
      <w:r w:rsidR="004A56BB">
        <w:rPr>
          <w:sz w:val="24"/>
          <w:szCs w:val="24"/>
        </w:rPr>
        <w:t>continuous improvement”:</w:t>
      </w:r>
    </w:p>
    <w:p w14:paraId="0709EF6A" w14:textId="159880A1" w:rsidR="00E7714B" w:rsidRPr="00FA798F" w:rsidRDefault="00A64873" w:rsidP="00FA798F">
      <w:pPr>
        <w:ind w:left="720"/>
        <w:rPr>
          <w:sz w:val="24"/>
          <w:szCs w:val="24"/>
        </w:rPr>
      </w:pPr>
      <w:r w:rsidRPr="004113A3">
        <w:rPr>
          <w:sz w:val="24"/>
          <w:szCs w:val="24"/>
        </w:rPr>
        <w:lastRenderedPageBreak/>
        <w:t>Assessment and the processes an institution learns from should be well-grounded in evidence. Statements of belief and intention have important roles in an institution’s presentation of itself, but for the quality assurance function of accreditation, evidence is critical. Institutions should be able to select evidence based on their particular purposes and circumstances.</w:t>
      </w:r>
      <w:r w:rsidR="00FA798F">
        <w:rPr>
          <w:sz w:val="24"/>
          <w:szCs w:val="24"/>
        </w:rPr>
        <w:t xml:space="preserve"> (See item 5 at</w:t>
      </w:r>
      <w:r w:rsidRPr="004113A3">
        <w:rPr>
          <w:sz w:val="24"/>
          <w:szCs w:val="24"/>
        </w:rPr>
        <w:t xml:space="preserve"> </w:t>
      </w:r>
      <w:hyperlink r:id="rId8" w:history="1">
        <w:r w:rsidRPr="004113A3">
          <w:rPr>
            <w:rStyle w:val="Hyperlink"/>
            <w:sz w:val="24"/>
            <w:szCs w:val="24"/>
          </w:rPr>
          <w:t>http://www.hlcommission.org/Criteria-Eligibility-and-Candidacy/guiding-values-new-criteria-for-accreditation.html</w:t>
        </w:r>
      </w:hyperlink>
      <w:r w:rsidR="00FA798F" w:rsidRPr="00FA798F">
        <w:rPr>
          <w:rStyle w:val="Hyperlink"/>
          <w:sz w:val="24"/>
          <w:szCs w:val="24"/>
          <w:u w:val="none"/>
        </w:rPr>
        <w:t>.</w:t>
      </w:r>
      <w:r w:rsidR="00FA798F">
        <w:rPr>
          <w:rStyle w:val="Hyperlink"/>
          <w:sz w:val="24"/>
          <w:szCs w:val="24"/>
          <w:u w:val="none"/>
        </w:rPr>
        <w:t>)</w:t>
      </w:r>
    </w:p>
    <w:p w14:paraId="6C93EA84" w14:textId="12CAC033" w:rsidR="00131828" w:rsidRPr="004A56BB" w:rsidRDefault="00BB6E77" w:rsidP="001D697F">
      <w:pPr>
        <w:rPr>
          <w:b/>
          <w:i/>
          <w:sz w:val="24"/>
          <w:szCs w:val="24"/>
        </w:rPr>
      </w:pPr>
      <w:r w:rsidRPr="00184E01">
        <w:rPr>
          <w:b/>
          <w:i/>
          <w:sz w:val="24"/>
          <w:szCs w:val="24"/>
        </w:rPr>
        <w:t>Quantitative or Formal Reasoning Area</w:t>
      </w:r>
      <w:r w:rsidR="00184E01" w:rsidRPr="00184E01">
        <w:rPr>
          <w:b/>
          <w:i/>
          <w:sz w:val="24"/>
          <w:szCs w:val="24"/>
        </w:rPr>
        <w:t xml:space="preserve"> Outcomes</w:t>
      </w:r>
      <w:r w:rsidR="004A56BB">
        <w:rPr>
          <w:b/>
          <w:i/>
          <w:sz w:val="24"/>
          <w:szCs w:val="24"/>
        </w:rPr>
        <w:br/>
      </w:r>
      <w:r w:rsidRPr="004113A3">
        <w:rPr>
          <w:sz w:val="24"/>
          <w:szCs w:val="24"/>
        </w:rPr>
        <w:t xml:space="preserve">Courses in the </w:t>
      </w:r>
      <w:r w:rsidRPr="004113A3">
        <w:rPr>
          <w:b/>
          <w:sz w:val="24"/>
          <w:szCs w:val="24"/>
        </w:rPr>
        <w:t>Quantitative or Formal Reasoning</w:t>
      </w:r>
      <w:r w:rsidR="001C33BF" w:rsidRPr="004113A3">
        <w:rPr>
          <w:sz w:val="24"/>
          <w:szCs w:val="24"/>
        </w:rPr>
        <w:t xml:space="preserve"> </w:t>
      </w:r>
      <w:r w:rsidRPr="004113A3">
        <w:rPr>
          <w:sz w:val="24"/>
          <w:szCs w:val="24"/>
        </w:rPr>
        <w:t xml:space="preserve">(QFR) </w:t>
      </w:r>
      <w:r w:rsidR="001C33BF" w:rsidRPr="004113A3">
        <w:rPr>
          <w:sz w:val="24"/>
          <w:szCs w:val="24"/>
        </w:rPr>
        <w:t xml:space="preserve">GE category focus on the development of students’ </w:t>
      </w:r>
      <w:r w:rsidRPr="004113A3">
        <w:rPr>
          <w:sz w:val="24"/>
          <w:szCs w:val="24"/>
        </w:rPr>
        <w:t>“</w:t>
      </w:r>
      <w:r w:rsidR="001C33BF" w:rsidRPr="004113A3">
        <w:rPr>
          <w:sz w:val="24"/>
          <w:szCs w:val="24"/>
        </w:rPr>
        <w:t>analytical skills through the practice of quantitative or formal symbolic reasoning.</w:t>
      </w:r>
      <w:r w:rsidRPr="004113A3">
        <w:rPr>
          <w:sz w:val="24"/>
          <w:szCs w:val="24"/>
        </w:rPr>
        <w:t>”</w:t>
      </w:r>
      <w:r w:rsidR="001C33BF" w:rsidRPr="004113A3">
        <w:rPr>
          <w:sz w:val="24"/>
          <w:szCs w:val="24"/>
        </w:rPr>
        <w:t xml:space="preserve"> </w:t>
      </w:r>
      <w:r w:rsidR="001B58C0" w:rsidRPr="004113A3">
        <w:rPr>
          <w:sz w:val="24"/>
          <w:szCs w:val="24"/>
        </w:rPr>
        <w:t xml:space="preserve"> </w:t>
      </w:r>
    </w:p>
    <w:p w14:paraId="0198C0B8" w14:textId="77777777" w:rsidR="00BB6E77" w:rsidRPr="004113A3" w:rsidRDefault="00BB6E77" w:rsidP="001D697F">
      <w:pPr>
        <w:rPr>
          <w:sz w:val="24"/>
          <w:szCs w:val="24"/>
        </w:rPr>
      </w:pPr>
      <w:r w:rsidRPr="004113A3">
        <w:rPr>
          <w:sz w:val="24"/>
          <w:szCs w:val="24"/>
        </w:rPr>
        <w:t>There are two primary learning outcomes:</w:t>
      </w:r>
    </w:p>
    <w:p w14:paraId="5C260292" w14:textId="77777777" w:rsidR="00664943" w:rsidRPr="004113A3" w:rsidRDefault="001D697F" w:rsidP="00BB6E77">
      <w:pPr>
        <w:pStyle w:val="ListParagraph"/>
        <w:numPr>
          <w:ilvl w:val="0"/>
          <w:numId w:val="3"/>
        </w:numPr>
        <w:rPr>
          <w:sz w:val="24"/>
          <w:szCs w:val="24"/>
        </w:rPr>
      </w:pPr>
      <w:r w:rsidRPr="004113A3">
        <w:rPr>
          <w:sz w:val="24"/>
          <w:szCs w:val="24"/>
        </w:rPr>
        <w:t>In QFR courses, students learn</w:t>
      </w:r>
      <w:r w:rsidR="00131828" w:rsidRPr="004113A3">
        <w:rPr>
          <w:sz w:val="24"/>
          <w:szCs w:val="24"/>
        </w:rPr>
        <w:t xml:space="preserve"> “</w:t>
      </w:r>
      <w:r w:rsidRPr="004113A3">
        <w:rPr>
          <w:sz w:val="24"/>
          <w:szCs w:val="24"/>
        </w:rPr>
        <w:t>a method or methods of analytica</w:t>
      </w:r>
      <w:r w:rsidR="00131828" w:rsidRPr="004113A3">
        <w:rPr>
          <w:sz w:val="24"/>
          <w:szCs w:val="24"/>
        </w:rPr>
        <w:t>l or formal symbolic reasoning.”</w:t>
      </w:r>
    </w:p>
    <w:p w14:paraId="393D8FEE" w14:textId="073C26FE" w:rsidR="00131828" w:rsidRPr="004113A3" w:rsidRDefault="00131828" w:rsidP="00131828">
      <w:pPr>
        <w:pStyle w:val="ListParagraph"/>
        <w:numPr>
          <w:ilvl w:val="0"/>
          <w:numId w:val="3"/>
        </w:numPr>
        <w:rPr>
          <w:sz w:val="24"/>
          <w:szCs w:val="24"/>
        </w:rPr>
      </w:pPr>
      <w:r w:rsidRPr="004113A3">
        <w:rPr>
          <w:sz w:val="24"/>
          <w:szCs w:val="24"/>
        </w:rPr>
        <w:t>Students also learn “</w:t>
      </w:r>
      <w:r w:rsidR="001D697F" w:rsidRPr="004113A3">
        <w:rPr>
          <w:sz w:val="24"/>
          <w:szCs w:val="24"/>
        </w:rPr>
        <w:t xml:space="preserve">to evaluate arguments made in the symbolic system embodied in the course and </w:t>
      </w:r>
      <w:r w:rsidR="004A56BB">
        <w:rPr>
          <w:sz w:val="24"/>
          <w:szCs w:val="24"/>
        </w:rPr>
        <w:t xml:space="preserve">to </w:t>
      </w:r>
      <w:r w:rsidR="001D697F" w:rsidRPr="004113A3">
        <w:rPr>
          <w:sz w:val="24"/>
          <w:szCs w:val="24"/>
        </w:rPr>
        <w:t>become familiar with its major concepts an</w:t>
      </w:r>
      <w:r w:rsidRPr="004113A3">
        <w:rPr>
          <w:sz w:val="24"/>
          <w:szCs w:val="24"/>
        </w:rPr>
        <w:t>d ways of formulating questions.”</w:t>
      </w:r>
    </w:p>
    <w:p w14:paraId="58D6A0FC" w14:textId="29B0962C" w:rsidR="00184E01" w:rsidRPr="00184E01" w:rsidRDefault="004A56BB" w:rsidP="00184E01">
      <w:pPr>
        <w:rPr>
          <w:b/>
          <w:i/>
          <w:sz w:val="24"/>
          <w:szCs w:val="24"/>
        </w:rPr>
      </w:pPr>
      <w:r>
        <w:rPr>
          <w:b/>
          <w:i/>
          <w:sz w:val="24"/>
          <w:szCs w:val="24"/>
        </w:rPr>
        <w:t xml:space="preserve">Guideline for </w:t>
      </w:r>
      <w:r w:rsidR="00184E01" w:rsidRPr="00184E01">
        <w:rPr>
          <w:b/>
          <w:i/>
          <w:sz w:val="24"/>
          <w:szCs w:val="24"/>
        </w:rPr>
        <w:t>Content of Assessment</w:t>
      </w:r>
    </w:p>
    <w:p w14:paraId="20D58237" w14:textId="39F148AE" w:rsidR="002A4413" w:rsidRPr="002A4413" w:rsidRDefault="002A4413" w:rsidP="00184E01">
      <w:pPr>
        <w:rPr>
          <w:i/>
          <w:sz w:val="24"/>
          <w:szCs w:val="24"/>
        </w:rPr>
      </w:pPr>
      <w:r w:rsidRPr="002A4413">
        <w:rPr>
          <w:i/>
          <w:sz w:val="24"/>
          <w:szCs w:val="24"/>
        </w:rPr>
        <w:t>Audience</w:t>
      </w:r>
      <w:bookmarkStart w:id="0" w:name="_GoBack"/>
      <w:bookmarkEnd w:id="0"/>
    </w:p>
    <w:p w14:paraId="1E2CFBA8" w14:textId="7C54904F" w:rsidR="00A55F07" w:rsidRDefault="00A71CA6" w:rsidP="00184E01">
      <w:pPr>
        <w:rPr>
          <w:sz w:val="24"/>
          <w:szCs w:val="24"/>
        </w:rPr>
      </w:pPr>
      <w:r>
        <w:rPr>
          <w:sz w:val="24"/>
          <w:szCs w:val="24"/>
        </w:rPr>
        <w:t xml:space="preserve">The submitted analysis will explore </w:t>
      </w:r>
      <w:r w:rsidR="00184E01" w:rsidRPr="00A55F07">
        <w:rPr>
          <w:sz w:val="24"/>
          <w:szCs w:val="24"/>
        </w:rPr>
        <w:t xml:space="preserve">student learning in relation to the two outcomes of the Quantitative or Formal Reasoning GE Area, </w:t>
      </w:r>
      <w:r w:rsidR="00F407B2">
        <w:rPr>
          <w:sz w:val="24"/>
          <w:szCs w:val="24"/>
        </w:rPr>
        <w:t>above</w:t>
      </w:r>
      <w:r w:rsidR="00184E01" w:rsidRPr="00A55F07">
        <w:rPr>
          <w:sz w:val="24"/>
          <w:szCs w:val="24"/>
        </w:rPr>
        <w:t xml:space="preserve">. </w:t>
      </w:r>
      <w:r w:rsidR="002A4413">
        <w:rPr>
          <w:sz w:val="24"/>
          <w:szCs w:val="24"/>
        </w:rPr>
        <w:t xml:space="preserve">The audience for the </w:t>
      </w:r>
      <w:r w:rsidR="00F407B2">
        <w:rPr>
          <w:sz w:val="24"/>
          <w:szCs w:val="24"/>
        </w:rPr>
        <w:t xml:space="preserve">analysis </w:t>
      </w:r>
      <w:r w:rsidR="002A4413">
        <w:rPr>
          <w:sz w:val="24"/>
          <w:szCs w:val="24"/>
        </w:rPr>
        <w:t xml:space="preserve">is the </w:t>
      </w:r>
      <w:r w:rsidR="00F407B2">
        <w:rPr>
          <w:sz w:val="24"/>
          <w:szCs w:val="24"/>
        </w:rPr>
        <w:t xml:space="preserve">faculty </w:t>
      </w:r>
      <w:r w:rsidR="002A4413">
        <w:rPr>
          <w:sz w:val="24"/>
          <w:szCs w:val="24"/>
        </w:rPr>
        <w:t xml:space="preserve">members of the </w:t>
      </w:r>
      <w:r w:rsidR="004A56BB">
        <w:rPr>
          <w:sz w:val="24"/>
          <w:szCs w:val="24"/>
        </w:rPr>
        <w:t xml:space="preserve">GECC and UEPCC, </w:t>
      </w:r>
      <w:r w:rsidR="002A4413">
        <w:rPr>
          <w:sz w:val="24"/>
          <w:szCs w:val="24"/>
        </w:rPr>
        <w:t xml:space="preserve">which conducts the review. Keep in mind that GECC </w:t>
      </w:r>
      <w:r w:rsidR="004A56BB">
        <w:rPr>
          <w:sz w:val="24"/>
          <w:szCs w:val="24"/>
        </w:rPr>
        <w:t xml:space="preserve">and UEPCC </w:t>
      </w:r>
      <w:r w:rsidR="002A4413">
        <w:rPr>
          <w:sz w:val="24"/>
          <w:szCs w:val="24"/>
        </w:rPr>
        <w:t>members represent many different disciplines and thus the summary should be written for a general audience.</w:t>
      </w:r>
    </w:p>
    <w:p w14:paraId="787E06BC" w14:textId="77777777" w:rsidR="002A4413" w:rsidRPr="002A4413" w:rsidRDefault="002A4413" w:rsidP="00184E01">
      <w:pPr>
        <w:rPr>
          <w:i/>
          <w:sz w:val="24"/>
          <w:szCs w:val="24"/>
        </w:rPr>
      </w:pPr>
      <w:r w:rsidRPr="002A4413">
        <w:rPr>
          <w:i/>
          <w:sz w:val="24"/>
          <w:szCs w:val="24"/>
        </w:rPr>
        <w:t>Key Points</w:t>
      </w:r>
    </w:p>
    <w:p w14:paraId="001DCDA8" w14:textId="760D3436" w:rsidR="002A4413" w:rsidRDefault="00FA798F" w:rsidP="00184E01">
      <w:pPr>
        <w:rPr>
          <w:sz w:val="24"/>
          <w:szCs w:val="24"/>
        </w:rPr>
      </w:pPr>
      <w:r>
        <w:rPr>
          <w:sz w:val="24"/>
          <w:szCs w:val="24"/>
        </w:rPr>
        <w:t>The statement should analyze</w:t>
      </w:r>
      <w:r w:rsidR="00F407B2">
        <w:rPr>
          <w:sz w:val="24"/>
          <w:szCs w:val="24"/>
        </w:rPr>
        <w:t xml:space="preserve"> </w:t>
      </w:r>
      <w:r w:rsidR="00A55F07" w:rsidRPr="00A55F07">
        <w:rPr>
          <w:sz w:val="24"/>
          <w:szCs w:val="24"/>
        </w:rPr>
        <w:t>how the course supports student</w:t>
      </w:r>
      <w:r w:rsidR="00A71CA6">
        <w:rPr>
          <w:sz w:val="24"/>
          <w:szCs w:val="24"/>
        </w:rPr>
        <w:t xml:space="preserve"> progress toward the achievement</w:t>
      </w:r>
      <w:r w:rsidR="00A55F07" w:rsidRPr="00A55F07">
        <w:rPr>
          <w:sz w:val="24"/>
          <w:szCs w:val="24"/>
        </w:rPr>
        <w:t xml:space="preserve"> </w:t>
      </w:r>
      <w:r w:rsidR="00A71CA6">
        <w:rPr>
          <w:sz w:val="24"/>
          <w:szCs w:val="24"/>
        </w:rPr>
        <w:t xml:space="preserve">of </w:t>
      </w:r>
      <w:r w:rsidR="00A55F07">
        <w:rPr>
          <w:sz w:val="24"/>
          <w:szCs w:val="24"/>
        </w:rPr>
        <w:t xml:space="preserve">the two </w:t>
      </w:r>
      <w:r w:rsidR="00A55F07" w:rsidRPr="00A55F07">
        <w:rPr>
          <w:sz w:val="24"/>
          <w:szCs w:val="24"/>
        </w:rPr>
        <w:t xml:space="preserve">GE outcomes, independently from students’ final performance </w:t>
      </w:r>
      <w:r w:rsidR="00A55F07">
        <w:rPr>
          <w:sz w:val="24"/>
          <w:szCs w:val="24"/>
        </w:rPr>
        <w:t xml:space="preserve">(and grade) </w:t>
      </w:r>
      <w:r w:rsidR="00A55F07" w:rsidRPr="00A55F07">
        <w:rPr>
          <w:sz w:val="24"/>
          <w:szCs w:val="24"/>
        </w:rPr>
        <w:t>in the course</w:t>
      </w:r>
      <w:r w:rsidR="00F407B2">
        <w:rPr>
          <w:sz w:val="24"/>
          <w:szCs w:val="24"/>
        </w:rPr>
        <w:t>. That is, w</w:t>
      </w:r>
      <w:r w:rsidR="00A55F07" w:rsidRPr="00A55F07">
        <w:rPr>
          <w:sz w:val="24"/>
          <w:szCs w:val="24"/>
        </w:rPr>
        <w:t>hat in</w:t>
      </w:r>
      <w:r w:rsidR="002A4413">
        <w:rPr>
          <w:sz w:val="24"/>
          <w:szCs w:val="24"/>
        </w:rPr>
        <w:t xml:space="preserve"> the class structure has best helped</w:t>
      </w:r>
      <w:r w:rsidR="00A55F07">
        <w:rPr>
          <w:sz w:val="24"/>
          <w:szCs w:val="24"/>
        </w:rPr>
        <w:t xml:space="preserve"> students</w:t>
      </w:r>
      <w:r w:rsidR="00A55F07" w:rsidRPr="00A55F07">
        <w:rPr>
          <w:sz w:val="24"/>
          <w:szCs w:val="24"/>
        </w:rPr>
        <w:t xml:space="preserve"> to</w:t>
      </w:r>
      <w:r w:rsidR="002A4413">
        <w:rPr>
          <w:sz w:val="24"/>
          <w:szCs w:val="24"/>
        </w:rPr>
        <w:t xml:space="preserve"> better achieve these two outcomes</w:t>
      </w:r>
      <w:r w:rsidR="00A55F07" w:rsidRPr="00A55F07">
        <w:rPr>
          <w:sz w:val="24"/>
          <w:szCs w:val="24"/>
        </w:rPr>
        <w:t xml:space="preserve">? </w:t>
      </w:r>
      <w:r w:rsidR="002A4413">
        <w:rPr>
          <w:sz w:val="24"/>
          <w:szCs w:val="24"/>
        </w:rPr>
        <w:t>For example, h</w:t>
      </w:r>
      <w:r w:rsidR="00A55F07" w:rsidRPr="00A55F07">
        <w:rPr>
          <w:sz w:val="24"/>
          <w:szCs w:val="24"/>
        </w:rPr>
        <w:t>ow does student work reveal which assignments are helping</w:t>
      </w:r>
      <w:r w:rsidR="001802E4">
        <w:rPr>
          <w:sz w:val="24"/>
          <w:szCs w:val="24"/>
        </w:rPr>
        <w:t xml:space="preserve"> students</w:t>
      </w:r>
      <w:r w:rsidR="00A55F07" w:rsidRPr="00A55F07">
        <w:rPr>
          <w:sz w:val="24"/>
          <w:szCs w:val="24"/>
        </w:rPr>
        <w:t xml:space="preserve"> to solidify their fulfillment of the </w:t>
      </w:r>
      <w:r w:rsidR="002A4413">
        <w:rPr>
          <w:sz w:val="24"/>
          <w:szCs w:val="24"/>
        </w:rPr>
        <w:t>GE o</w:t>
      </w:r>
      <w:r w:rsidR="00A55F07" w:rsidRPr="00A55F07">
        <w:rPr>
          <w:sz w:val="24"/>
          <w:szCs w:val="24"/>
        </w:rPr>
        <w:t xml:space="preserve">utcomes? How does </w:t>
      </w:r>
      <w:r w:rsidR="002A4413">
        <w:rPr>
          <w:sz w:val="24"/>
          <w:szCs w:val="24"/>
        </w:rPr>
        <w:t xml:space="preserve">feedback, homework, collaborative projects, presentations etc help student achievement? Do </w:t>
      </w:r>
      <w:r w:rsidR="00A71CA6">
        <w:rPr>
          <w:sz w:val="24"/>
          <w:szCs w:val="24"/>
        </w:rPr>
        <w:t>some activities</w:t>
      </w:r>
      <w:r w:rsidR="002A4413">
        <w:rPr>
          <w:sz w:val="24"/>
          <w:szCs w:val="24"/>
        </w:rPr>
        <w:t xml:space="preserve"> </w:t>
      </w:r>
      <w:r w:rsidR="001802E4">
        <w:rPr>
          <w:sz w:val="24"/>
          <w:szCs w:val="24"/>
        </w:rPr>
        <w:t xml:space="preserve">seem to </w:t>
      </w:r>
      <w:r w:rsidR="002A4413">
        <w:rPr>
          <w:sz w:val="24"/>
          <w:szCs w:val="24"/>
        </w:rPr>
        <w:t xml:space="preserve">contribute more than others? </w:t>
      </w:r>
    </w:p>
    <w:p w14:paraId="635CCBDC" w14:textId="058D39E7" w:rsidR="00DE5C15" w:rsidRPr="00FA798F" w:rsidRDefault="002A4413" w:rsidP="002A4413">
      <w:pPr>
        <w:rPr>
          <w:i/>
          <w:sz w:val="24"/>
          <w:szCs w:val="24"/>
        </w:rPr>
      </w:pPr>
      <w:r>
        <w:rPr>
          <w:sz w:val="24"/>
          <w:szCs w:val="24"/>
        </w:rPr>
        <w:t>The analysis should also examine why</w:t>
      </w:r>
      <w:r w:rsidR="00A55F07">
        <w:rPr>
          <w:sz w:val="24"/>
          <w:szCs w:val="24"/>
        </w:rPr>
        <w:t xml:space="preserve"> certain students </w:t>
      </w:r>
      <w:r>
        <w:rPr>
          <w:sz w:val="24"/>
          <w:szCs w:val="24"/>
        </w:rPr>
        <w:t xml:space="preserve">seem not to be achieving one or both of the outcomes. </w:t>
      </w:r>
      <w:r w:rsidR="00A55F07">
        <w:rPr>
          <w:sz w:val="24"/>
          <w:szCs w:val="24"/>
        </w:rPr>
        <w:t>Is there any way a revision of course structure could better encourage student effort a</w:t>
      </w:r>
      <w:r w:rsidR="00FA798F">
        <w:rPr>
          <w:sz w:val="24"/>
          <w:szCs w:val="24"/>
        </w:rPr>
        <w:t>nd engagement with the material?</w:t>
      </w:r>
    </w:p>
    <w:p w14:paraId="559314FC" w14:textId="231E2A2E" w:rsidR="00A55F07" w:rsidRPr="00DE5C15" w:rsidRDefault="00A55F07">
      <w:pPr>
        <w:rPr>
          <w:i/>
          <w:sz w:val="24"/>
          <w:szCs w:val="24"/>
        </w:rPr>
      </w:pPr>
      <w:r w:rsidRPr="00DE5C15">
        <w:rPr>
          <w:i/>
          <w:sz w:val="24"/>
          <w:szCs w:val="24"/>
        </w:rPr>
        <w:t>Acceptable Forms of Evidence</w:t>
      </w:r>
    </w:p>
    <w:p w14:paraId="67D5AE76" w14:textId="4B0B4CD9" w:rsidR="0002079D" w:rsidRPr="004113A3" w:rsidRDefault="004A56BB">
      <w:pPr>
        <w:rPr>
          <w:sz w:val="24"/>
          <w:szCs w:val="24"/>
        </w:rPr>
      </w:pPr>
      <w:r>
        <w:rPr>
          <w:sz w:val="24"/>
          <w:szCs w:val="24"/>
        </w:rPr>
        <w:t>Two f</w:t>
      </w:r>
      <w:r w:rsidR="00DF0827">
        <w:rPr>
          <w:sz w:val="24"/>
          <w:szCs w:val="24"/>
        </w:rPr>
        <w:t>orms of e</w:t>
      </w:r>
      <w:r w:rsidR="00DF0827" w:rsidRPr="004113A3">
        <w:rPr>
          <w:sz w:val="24"/>
          <w:szCs w:val="24"/>
        </w:rPr>
        <w:t>vidence</w:t>
      </w:r>
      <w:r w:rsidR="00DF0827">
        <w:rPr>
          <w:sz w:val="24"/>
          <w:szCs w:val="24"/>
        </w:rPr>
        <w:t xml:space="preserve"> </w:t>
      </w:r>
      <w:r>
        <w:rPr>
          <w:sz w:val="24"/>
          <w:szCs w:val="24"/>
        </w:rPr>
        <w:t xml:space="preserve">must be </w:t>
      </w:r>
      <w:r w:rsidR="0087051E">
        <w:rPr>
          <w:sz w:val="24"/>
          <w:szCs w:val="24"/>
        </w:rPr>
        <w:t xml:space="preserve">used in </w:t>
      </w:r>
      <w:r w:rsidR="00A71CA6">
        <w:rPr>
          <w:sz w:val="24"/>
          <w:szCs w:val="24"/>
        </w:rPr>
        <w:t xml:space="preserve">the analysis </w:t>
      </w:r>
      <w:r w:rsidR="0002079D" w:rsidRPr="004113A3">
        <w:rPr>
          <w:sz w:val="24"/>
          <w:szCs w:val="24"/>
        </w:rPr>
        <w:t>might include the following:</w:t>
      </w:r>
    </w:p>
    <w:p w14:paraId="0B92E4A0" w14:textId="420CB242" w:rsidR="0002079D" w:rsidRPr="004113A3" w:rsidRDefault="0002079D" w:rsidP="0002079D">
      <w:pPr>
        <w:pStyle w:val="ListParagraph"/>
        <w:numPr>
          <w:ilvl w:val="0"/>
          <w:numId w:val="7"/>
        </w:numPr>
        <w:rPr>
          <w:sz w:val="24"/>
          <w:szCs w:val="24"/>
        </w:rPr>
      </w:pPr>
      <w:r w:rsidRPr="009D612D">
        <w:rPr>
          <w:b/>
          <w:sz w:val="24"/>
          <w:szCs w:val="24"/>
        </w:rPr>
        <w:t>S</w:t>
      </w:r>
      <w:r w:rsidR="0072384C" w:rsidRPr="009D612D">
        <w:rPr>
          <w:b/>
          <w:sz w:val="24"/>
          <w:szCs w:val="24"/>
        </w:rPr>
        <w:t>amples of s</w:t>
      </w:r>
      <w:r w:rsidRPr="009D612D">
        <w:rPr>
          <w:b/>
          <w:sz w:val="24"/>
          <w:szCs w:val="24"/>
        </w:rPr>
        <w:t>tudent work</w:t>
      </w:r>
      <w:r w:rsidRPr="004113A3">
        <w:rPr>
          <w:sz w:val="24"/>
          <w:szCs w:val="24"/>
        </w:rPr>
        <w:t xml:space="preserve">, </w:t>
      </w:r>
      <w:r w:rsidR="001802E4">
        <w:rPr>
          <w:sz w:val="24"/>
          <w:szCs w:val="24"/>
        </w:rPr>
        <w:t xml:space="preserve">such </w:t>
      </w:r>
      <w:r w:rsidRPr="004113A3">
        <w:rPr>
          <w:sz w:val="24"/>
          <w:szCs w:val="24"/>
        </w:rPr>
        <w:t xml:space="preserve">answers on </w:t>
      </w:r>
      <w:r w:rsidR="004A56BB">
        <w:rPr>
          <w:sz w:val="24"/>
          <w:szCs w:val="24"/>
        </w:rPr>
        <w:t>one or two quiz</w:t>
      </w:r>
      <w:r w:rsidRPr="004113A3">
        <w:rPr>
          <w:sz w:val="24"/>
          <w:szCs w:val="24"/>
        </w:rPr>
        <w:t xml:space="preserve"> </w:t>
      </w:r>
      <w:r w:rsidR="004A56BB">
        <w:rPr>
          <w:sz w:val="24"/>
          <w:szCs w:val="24"/>
        </w:rPr>
        <w:t>or exam questions</w:t>
      </w:r>
      <w:r w:rsidR="004528D7" w:rsidRPr="004113A3">
        <w:rPr>
          <w:sz w:val="24"/>
          <w:szCs w:val="24"/>
        </w:rPr>
        <w:t xml:space="preserve"> or informal class </w:t>
      </w:r>
      <w:r w:rsidR="004A56BB">
        <w:rPr>
          <w:sz w:val="24"/>
          <w:szCs w:val="24"/>
        </w:rPr>
        <w:t xml:space="preserve">exercises or homework, </w:t>
      </w:r>
      <w:r w:rsidR="00DF0827">
        <w:rPr>
          <w:sz w:val="24"/>
          <w:szCs w:val="24"/>
        </w:rPr>
        <w:t>demonstrating learning</w:t>
      </w:r>
      <w:r w:rsidR="001802E4">
        <w:rPr>
          <w:sz w:val="24"/>
          <w:szCs w:val="24"/>
        </w:rPr>
        <w:t xml:space="preserve"> in the</w:t>
      </w:r>
      <w:r w:rsidR="00DF0827">
        <w:rPr>
          <w:sz w:val="24"/>
          <w:szCs w:val="24"/>
        </w:rPr>
        <w:t xml:space="preserve"> related </w:t>
      </w:r>
      <w:r w:rsidR="004528D7" w:rsidRPr="004113A3">
        <w:rPr>
          <w:sz w:val="24"/>
          <w:szCs w:val="24"/>
        </w:rPr>
        <w:t>GE outcomes.</w:t>
      </w:r>
      <w:r w:rsidR="00E7714B">
        <w:rPr>
          <w:sz w:val="24"/>
          <w:szCs w:val="24"/>
        </w:rPr>
        <w:t xml:space="preserve">  The goal of the committee is not to re-evaluate </w:t>
      </w:r>
      <w:r w:rsidR="00FA798F">
        <w:rPr>
          <w:sz w:val="24"/>
          <w:szCs w:val="24"/>
        </w:rPr>
        <w:t xml:space="preserve">a </w:t>
      </w:r>
      <w:r w:rsidR="001802E4">
        <w:rPr>
          <w:sz w:val="24"/>
          <w:szCs w:val="24"/>
        </w:rPr>
        <w:t>student’s work.  Rather, the committee</w:t>
      </w:r>
      <w:r w:rsidR="00E7714B">
        <w:rPr>
          <w:sz w:val="24"/>
          <w:szCs w:val="24"/>
        </w:rPr>
        <w:t xml:space="preserve"> want</w:t>
      </w:r>
      <w:r w:rsidR="001802E4">
        <w:rPr>
          <w:sz w:val="24"/>
          <w:szCs w:val="24"/>
        </w:rPr>
        <w:t>s</w:t>
      </w:r>
      <w:r w:rsidR="00E7714B">
        <w:rPr>
          <w:sz w:val="24"/>
          <w:szCs w:val="24"/>
        </w:rPr>
        <w:t xml:space="preserve"> to know what you see that gives you confidence</w:t>
      </w:r>
      <w:r w:rsidR="001802E4">
        <w:rPr>
          <w:sz w:val="24"/>
          <w:szCs w:val="24"/>
        </w:rPr>
        <w:t xml:space="preserve"> that</w:t>
      </w:r>
      <w:r w:rsidR="00E7714B">
        <w:rPr>
          <w:sz w:val="24"/>
          <w:szCs w:val="24"/>
        </w:rPr>
        <w:t xml:space="preserve"> the course is effectiv</w:t>
      </w:r>
      <w:r w:rsidR="00A71CA6">
        <w:rPr>
          <w:sz w:val="24"/>
          <w:szCs w:val="24"/>
        </w:rPr>
        <w:t>ely supporting student learning.</w:t>
      </w:r>
    </w:p>
    <w:p w14:paraId="1D5975FD" w14:textId="7C1F5E85" w:rsidR="0002079D" w:rsidRPr="004113A3" w:rsidRDefault="0002079D" w:rsidP="0002079D">
      <w:pPr>
        <w:pStyle w:val="ListParagraph"/>
        <w:numPr>
          <w:ilvl w:val="0"/>
          <w:numId w:val="7"/>
        </w:numPr>
        <w:rPr>
          <w:sz w:val="24"/>
          <w:szCs w:val="24"/>
        </w:rPr>
      </w:pPr>
      <w:r w:rsidRPr="009D612D">
        <w:rPr>
          <w:b/>
          <w:sz w:val="24"/>
          <w:szCs w:val="24"/>
        </w:rPr>
        <w:t>Student feedback</w:t>
      </w:r>
      <w:r w:rsidRPr="004113A3">
        <w:rPr>
          <w:sz w:val="24"/>
          <w:szCs w:val="24"/>
        </w:rPr>
        <w:t xml:space="preserve">, such as answers from the ACE evaluation forms or </w:t>
      </w:r>
      <w:r w:rsidR="004528D7" w:rsidRPr="004113A3">
        <w:rPr>
          <w:sz w:val="24"/>
          <w:szCs w:val="24"/>
        </w:rPr>
        <w:t xml:space="preserve">from </w:t>
      </w:r>
      <w:r w:rsidR="00E7714B">
        <w:rPr>
          <w:sz w:val="24"/>
          <w:szCs w:val="24"/>
        </w:rPr>
        <w:t xml:space="preserve">other </w:t>
      </w:r>
      <w:r w:rsidR="001802E4">
        <w:rPr>
          <w:sz w:val="24"/>
          <w:szCs w:val="24"/>
        </w:rPr>
        <w:t xml:space="preserve">forms of </w:t>
      </w:r>
      <w:r w:rsidR="00E7714B">
        <w:rPr>
          <w:sz w:val="24"/>
          <w:szCs w:val="24"/>
        </w:rPr>
        <w:t xml:space="preserve">student feedback </w:t>
      </w:r>
      <w:r w:rsidR="001802E4">
        <w:rPr>
          <w:sz w:val="24"/>
          <w:szCs w:val="24"/>
        </w:rPr>
        <w:t xml:space="preserve">that </w:t>
      </w:r>
      <w:r w:rsidR="00E7714B">
        <w:rPr>
          <w:sz w:val="24"/>
          <w:szCs w:val="24"/>
        </w:rPr>
        <w:t>you have collected</w:t>
      </w:r>
      <w:r w:rsidR="004528D7" w:rsidRPr="004113A3">
        <w:rPr>
          <w:sz w:val="24"/>
          <w:szCs w:val="24"/>
        </w:rPr>
        <w:t xml:space="preserve">, perhaps </w:t>
      </w:r>
      <w:r w:rsidR="0072384C">
        <w:rPr>
          <w:sz w:val="24"/>
          <w:szCs w:val="24"/>
        </w:rPr>
        <w:t>at different points during the semester</w:t>
      </w:r>
      <w:r w:rsidR="004528D7" w:rsidRPr="004113A3">
        <w:rPr>
          <w:sz w:val="24"/>
          <w:szCs w:val="24"/>
        </w:rPr>
        <w:t xml:space="preserve"> to see if students’ perception of their learning have changed.</w:t>
      </w:r>
      <w:r w:rsidR="00DF0827">
        <w:rPr>
          <w:sz w:val="24"/>
          <w:szCs w:val="24"/>
        </w:rPr>
        <w:t xml:space="preserve">  </w:t>
      </w:r>
      <w:r w:rsidR="004A56BB">
        <w:rPr>
          <w:sz w:val="24"/>
          <w:szCs w:val="24"/>
        </w:rPr>
        <w:t>ACE forms this fall will included two GE questions about related outcomes.</w:t>
      </w:r>
    </w:p>
    <w:p w14:paraId="0C1036AB" w14:textId="77777777" w:rsidR="0002079D" w:rsidRDefault="0002079D" w:rsidP="00DF0827">
      <w:pPr>
        <w:pStyle w:val="ListParagraph"/>
        <w:numPr>
          <w:ilvl w:val="0"/>
          <w:numId w:val="7"/>
        </w:numPr>
        <w:rPr>
          <w:sz w:val="24"/>
          <w:szCs w:val="24"/>
        </w:rPr>
      </w:pPr>
      <w:r w:rsidRPr="009D612D">
        <w:rPr>
          <w:b/>
          <w:sz w:val="24"/>
          <w:szCs w:val="24"/>
        </w:rPr>
        <w:t>Observations from an outside peer reviewer</w:t>
      </w:r>
      <w:r w:rsidRPr="004113A3">
        <w:rPr>
          <w:sz w:val="24"/>
          <w:szCs w:val="24"/>
        </w:rPr>
        <w:t xml:space="preserve"> who visits the classroom </w:t>
      </w:r>
      <w:r w:rsidR="004528D7" w:rsidRPr="004113A3">
        <w:rPr>
          <w:sz w:val="24"/>
          <w:szCs w:val="24"/>
        </w:rPr>
        <w:t xml:space="preserve">and reviews the class materials </w:t>
      </w:r>
      <w:r w:rsidR="004113A3">
        <w:rPr>
          <w:sz w:val="24"/>
          <w:szCs w:val="24"/>
        </w:rPr>
        <w:t>and their relation to the student learning outcomes in this GE area.</w:t>
      </w:r>
    </w:p>
    <w:p w14:paraId="0669AD3C" w14:textId="5744E9FF" w:rsidR="0002079D" w:rsidRPr="00DE5C15" w:rsidRDefault="00A55F07" w:rsidP="0002079D">
      <w:pPr>
        <w:rPr>
          <w:i/>
          <w:sz w:val="24"/>
          <w:szCs w:val="24"/>
        </w:rPr>
      </w:pPr>
      <w:r w:rsidRPr="00DE5C15">
        <w:rPr>
          <w:i/>
          <w:sz w:val="24"/>
          <w:szCs w:val="24"/>
        </w:rPr>
        <w:t xml:space="preserve">Additional </w:t>
      </w:r>
      <w:r w:rsidR="0002079D" w:rsidRPr="00DE5C15">
        <w:rPr>
          <w:i/>
          <w:sz w:val="24"/>
          <w:szCs w:val="24"/>
        </w:rPr>
        <w:t>Guidelines for the Use of Evidence</w:t>
      </w:r>
    </w:p>
    <w:p w14:paraId="0CA92488" w14:textId="7AB6462C" w:rsidR="00A71CA6" w:rsidRDefault="0002079D" w:rsidP="00A71CA6">
      <w:pPr>
        <w:pStyle w:val="ListParagraph"/>
        <w:numPr>
          <w:ilvl w:val="0"/>
          <w:numId w:val="14"/>
        </w:numPr>
        <w:rPr>
          <w:sz w:val="24"/>
          <w:szCs w:val="24"/>
        </w:rPr>
      </w:pPr>
      <w:r w:rsidRPr="00A71CA6">
        <w:rPr>
          <w:sz w:val="24"/>
          <w:szCs w:val="24"/>
        </w:rPr>
        <w:t>Evidence</w:t>
      </w:r>
      <w:r w:rsidR="004113A3" w:rsidRPr="00A71CA6">
        <w:rPr>
          <w:sz w:val="24"/>
          <w:szCs w:val="24"/>
        </w:rPr>
        <w:t xml:space="preserve"> should speak </w:t>
      </w:r>
      <w:r w:rsidR="00A55F07" w:rsidRPr="00A71CA6">
        <w:rPr>
          <w:sz w:val="24"/>
          <w:szCs w:val="24"/>
        </w:rPr>
        <w:t xml:space="preserve">directly </w:t>
      </w:r>
      <w:r w:rsidR="004113A3" w:rsidRPr="00A71CA6">
        <w:rPr>
          <w:sz w:val="24"/>
          <w:szCs w:val="24"/>
        </w:rPr>
        <w:t>to the GE student-</w:t>
      </w:r>
      <w:r w:rsidRPr="00A71CA6">
        <w:rPr>
          <w:sz w:val="24"/>
          <w:szCs w:val="24"/>
        </w:rPr>
        <w:t>learning out</w:t>
      </w:r>
      <w:r w:rsidR="00A55F07" w:rsidRPr="00A71CA6">
        <w:rPr>
          <w:sz w:val="24"/>
          <w:szCs w:val="24"/>
        </w:rPr>
        <w:t xml:space="preserve">comes and not to the other learning outcomes </w:t>
      </w:r>
      <w:r w:rsidR="001B5655" w:rsidRPr="00A71CA6">
        <w:rPr>
          <w:sz w:val="24"/>
          <w:szCs w:val="24"/>
        </w:rPr>
        <w:t xml:space="preserve">or goals </w:t>
      </w:r>
      <w:r w:rsidR="00A55F07" w:rsidRPr="00A71CA6">
        <w:rPr>
          <w:sz w:val="24"/>
          <w:szCs w:val="24"/>
        </w:rPr>
        <w:t>of the course.</w:t>
      </w:r>
      <w:r w:rsidR="00A71CA6" w:rsidRPr="00A71CA6">
        <w:rPr>
          <w:sz w:val="24"/>
          <w:szCs w:val="24"/>
        </w:rPr>
        <w:t xml:space="preserve"> Note that the goal of the GE Curriculum Committee is </w:t>
      </w:r>
      <w:r w:rsidR="00A71CA6" w:rsidRPr="00A71CA6">
        <w:rPr>
          <w:i/>
          <w:sz w:val="24"/>
          <w:szCs w:val="24"/>
          <w:u w:val="single"/>
        </w:rPr>
        <w:t>not</w:t>
      </w:r>
      <w:r w:rsidR="00A71CA6" w:rsidRPr="00A71CA6">
        <w:rPr>
          <w:sz w:val="24"/>
          <w:szCs w:val="24"/>
        </w:rPr>
        <w:t xml:space="preserve"> to assess teaching or the course as a whole, but only the extent to which the course’s assignments and structure help students to meet the GE outcomes.  Thus evidence (student work, student feedback, </w:t>
      </w:r>
      <w:r w:rsidR="00582A2F">
        <w:rPr>
          <w:sz w:val="24"/>
          <w:szCs w:val="24"/>
        </w:rPr>
        <w:t xml:space="preserve">an outsider’s </w:t>
      </w:r>
      <w:r w:rsidR="00A71CA6" w:rsidRPr="00A71CA6">
        <w:rPr>
          <w:sz w:val="24"/>
          <w:szCs w:val="24"/>
        </w:rPr>
        <w:t xml:space="preserve">observations) should be specifically related to those outcomes, not to global assessments of teaching or </w:t>
      </w:r>
      <w:r w:rsidR="00A71CA6">
        <w:rPr>
          <w:sz w:val="24"/>
          <w:szCs w:val="24"/>
        </w:rPr>
        <w:t>course quality.</w:t>
      </w:r>
    </w:p>
    <w:p w14:paraId="1F278614" w14:textId="0BD6F46A" w:rsidR="004113A3" w:rsidRPr="00A71CA6" w:rsidRDefault="00DF0827" w:rsidP="00A71CA6">
      <w:pPr>
        <w:pStyle w:val="ListParagraph"/>
        <w:numPr>
          <w:ilvl w:val="0"/>
          <w:numId w:val="14"/>
        </w:numPr>
        <w:rPr>
          <w:sz w:val="24"/>
          <w:szCs w:val="24"/>
        </w:rPr>
      </w:pPr>
      <w:r w:rsidRPr="00A71CA6">
        <w:rPr>
          <w:sz w:val="24"/>
          <w:szCs w:val="24"/>
        </w:rPr>
        <w:t>At</w:t>
      </w:r>
      <w:r w:rsidR="00A55F07" w:rsidRPr="00A71CA6">
        <w:rPr>
          <w:sz w:val="24"/>
          <w:szCs w:val="24"/>
        </w:rPr>
        <w:t xml:space="preserve"> least two</w:t>
      </w:r>
      <w:r w:rsidRPr="00A71CA6">
        <w:rPr>
          <w:sz w:val="24"/>
          <w:szCs w:val="24"/>
        </w:rPr>
        <w:t xml:space="preserve"> </w:t>
      </w:r>
      <w:r w:rsidR="004113A3" w:rsidRPr="00A71CA6">
        <w:rPr>
          <w:sz w:val="24"/>
          <w:szCs w:val="24"/>
        </w:rPr>
        <w:t>forms of evidence should be used in order to capture a wider reflection of divergent points of view.</w:t>
      </w:r>
    </w:p>
    <w:p w14:paraId="4A4F7858" w14:textId="10D08CF2" w:rsidR="0002079D" w:rsidRPr="00A71CA6" w:rsidRDefault="006712EF" w:rsidP="00A71CA6">
      <w:pPr>
        <w:pStyle w:val="ListParagraph"/>
        <w:numPr>
          <w:ilvl w:val="0"/>
          <w:numId w:val="14"/>
        </w:numPr>
        <w:rPr>
          <w:sz w:val="24"/>
          <w:szCs w:val="24"/>
        </w:rPr>
      </w:pPr>
      <w:r w:rsidRPr="00A71CA6">
        <w:rPr>
          <w:sz w:val="24"/>
          <w:szCs w:val="24"/>
        </w:rPr>
        <w:t>Grades are an evaluation of individual student performance related</w:t>
      </w:r>
      <w:r w:rsidR="001802E4">
        <w:rPr>
          <w:sz w:val="24"/>
          <w:szCs w:val="24"/>
        </w:rPr>
        <w:t xml:space="preserve"> to specified course goals</w:t>
      </w:r>
      <w:r w:rsidRPr="00A71CA6">
        <w:rPr>
          <w:sz w:val="24"/>
          <w:szCs w:val="24"/>
        </w:rPr>
        <w:t xml:space="preserve"> </w:t>
      </w:r>
      <w:r w:rsidR="00E7714B" w:rsidRPr="00A71CA6">
        <w:rPr>
          <w:sz w:val="24"/>
          <w:szCs w:val="24"/>
        </w:rPr>
        <w:t>and are greatly influenced</w:t>
      </w:r>
      <w:r w:rsidR="00A55F07" w:rsidRPr="00A71CA6">
        <w:rPr>
          <w:sz w:val="24"/>
          <w:szCs w:val="24"/>
        </w:rPr>
        <w:t xml:space="preserve"> by student effort as well as by other issues. </w:t>
      </w:r>
      <w:r w:rsidR="00E7714B" w:rsidRPr="00A71CA6">
        <w:rPr>
          <w:sz w:val="24"/>
          <w:szCs w:val="24"/>
        </w:rPr>
        <w:t>Thus grades a</w:t>
      </w:r>
      <w:r w:rsidRPr="00A71CA6">
        <w:rPr>
          <w:sz w:val="24"/>
          <w:szCs w:val="24"/>
        </w:rPr>
        <w:t xml:space="preserve">re not, in and of themselves, an assessment of the design of </w:t>
      </w:r>
      <w:r w:rsidR="002F350C" w:rsidRPr="00A71CA6">
        <w:rPr>
          <w:sz w:val="24"/>
          <w:szCs w:val="24"/>
        </w:rPr>
        <w:t xml:space="preserve">the </w:t>
      </w:r>
      <w:r w:rsidRPr="00A71CA6">
        <w:rPr>
          <w:sz w:val="24"/>
          <w:szCs w:val="24"/>
        </w:rPr>
        <w:t>course</w:t>
      </w:r>
      <w:r w:rsidR="002F350C" w:rsidRPr="00A71CA6">
        <w:rPr>
          <w:sz w:val="24"/>
          <w:szCs w:val="24"/>
        </w:rPr>
        <w:t xml:space="preserve"> as a whole</w:t>
      </w:r>
      <w:r w:rsidRPr="00A71CA6">
        <w:rPr>
          <w:sz w:val="24"/>
          <w:szCs w:val="24"/>
        </w:rPr>
        <w:t>.</w:t>
      </w:r>
      <w:r w:rsidR="0002079D" w:rsidRPr="00A71CA6">
        <w:rPr>
          <w:sz w:val="24"/>
          <w:szCs w:val="24"/>
        </w:rPr>
        <w:t xml:space="preserve">  </w:t>
      </w:r>
      <w:r w:rsidR="00582A2F">
        <w:rPr>
          <w:sz w:val="24"/>
          <w:szCs w:val="24"/>
        </w:rPr>
        <w:t>Please do not count grades as a form of evidence.</w:t>
      </w:r>
    </w:p>
    <w:p w14:paraId="65C8A1F5" w14:textId="5B595D00" w:rsidR="0002079D" w:rsidRPr="00A71CA6" w:rsidRDefault="0002079D" w:rsidP="00A71CA6">
      <w:pPr>
        <w:pStyle w:val="ListParagraph"/>
        <w:numPr>
          <w:ilvl w:val="0"/>
          <w:numId w:val="14"/>
        </w:numPr>
        <w:rPr>
          <w:sz w:val="24"/>
          <w:szCs w:val="24"/>
        </w:rPr>
      </w:pPr>
      <w:r w:rsidRPr="00A71CA6">
        <w:rPr>
          <w:sz w:val="24"/>
          <w:szCs w:val="24"/>
        </w:rPr>
        <w:t xml:space="preserve">Student perceptions of their own growth can be helpful if used in conjunction with other evidence. </w:t>
      </w:r>
      <w:r w:rsidR="002F350C" w:rsidRPr="00A71CA6">
        <w:rPr>
          <w:sz w:val="24"/>
          <w:szCs w:val="24"/>
        </w:rPr>
        <w:t xml:space="preserve">Student feedback </w:t>
      </w:r>
      <w:r w:rsidRPr="00A71CA6">
        <w:rPr>
          <w:sz w:val="24"/>
          <w:szCs w:val="24"/>
        </w:rPr>
        <w:t xml:space="preserve">should be </w:t>
      </w:r>
      <w:r w:rsidR="002F350C" w:rsidRPr="00A71CA6">
        <w:rPr>
          <w:sz w:val="24"/>
          <w:szCs w:val="24"/>
        </w:rPr>
        <w:t xml:space="preserve">collected </w:t>
      </w:r>
      <w:r w:rsidRPr="00A71CA6">
        <w:rPr>
          <w:sz w:val="24"/>
          <w:szCs w:val="24"/>
        </w:rPr>
        <w:t>anonymously so that a student is assured</w:t>
      </w:r>
      <w:r w:rsidR="009D612D" w:rsidRPr="00A71CA6">
        <w:rPr>
          <w:sz w:val="24"/>
          <w:szCs w:val="24"/>
        </w:rPr>
        <w:t xml:space="preserve"> that</w:t>
      </w:r>
      <w:r w:rsidRPr="00A71CA6">
        <w:rPr>
          <w:sz w:val="24"/>
          <w:szCs w:val="24"/>
        </w:rPr>
        <w:t xml:space="preserve"> grade</w:t>
      </w:r>
      <w:r w:rsidR="009D612D" w:rsidRPr="00A71CA6">
        <w:rPr>
          <w:sz w:val="24"/>
          <w:szCs w:val="24"/>
        </w:rPr>
        <w:t>s</w:t>
      </w:r>
      <w:r w:rsidRPr="00A71CA6">
        <w:rPr>
          <w:sz w:val="24"/>
          <w:szCs w:val="24"/>
        </w:rPr>
        <w:t xml:space="preserve"> will not be affected by</w:t>
      </w:r>
      <w:r w:rsidR="009D612D" w:rsidRPr="00A71CA6">
        <w:rPr>
          <w:sz w:val="24"/>
          <w:szCs w:val="24"/>
        </w:rPr>
        <w:t xml:space="preserve"> a response</w:t>
      </w:r>
      <w:r w:rsidRPr="00A71CA6">
        <w:rPr>
          <w:sz w:val="24"/>
          <w:szCs w:val="24"/>
        </w:rPr>
        <w:t>. When giving a survey</w:t>
      </w:r>
      <w:r w:rsidR="004113A3" w:rsidRPr="00A71CA6">
        <w:rPr>
          <w:sz w:val="24"/>
          <w:szCs w:val="24"/>
        </w:rPr>
        <w:t>,</w:t>
      </w:r>
      <w:r w:rsidRPr="00A71CA6">
        <w:rPr>
          <w:sz w:val="24"/>
          <w:szCs w:val="24"/>
        </w:rPr>
        <w:t xml:space="preserve"> stress that its purpose is to improve the course in future semesters.</w:t>
      </w:r>
      <w:r w:rsidR="004528D7" w:rsidRPr="00A71CA6">
        <w:rPr>
          <w:sz w:val="24"/>
          <w:szCs w:val="24"/>
        </w:rPr>
        <w:t xml:space="preserve"> ACE GE questions can also be used as evidence.</w:t>
      </w:r>
    </w:p>
    <w:p w14:paraId="5CFA139C" w14:textId="3F49152E" w:rsidR="0002079D" w:rsidRPr="00A71CA6" w:rsidRDefault="00FA798F" w:rsidP="00A71CA6">
      <w:pPr>
        <w:pStyle w:val="ListParagraph"/>
        <w:numPr>
          <w:ilvl w:val="0"/>
          <w:numId w:val="14"/>
        </w:numPr>
        <w:rPr>
          <w:sz w:val="24"/>
          <w:szCs w:val="24"/>
        </w:rPr>
      </w:pPr>
      <w:r>
        <w:rPr>
          <w:sz w:val="24"/>
          <w:szCs w:val="24"/>
        </w:rPr>
        <w:t>The analysis by a</w:t>
      </w:r>
      <w:r w:rsidR="004528D7" w:rsidRPr="00A71CA6">
        <w:rPr>
          <w:sz w:val="24"/>
          <w:szCs w:val="24"/>
        </w:rPr>
        <w:t>n outside peer r</w:t>
      </w:r>
      <w:r w:rsidR="001802E4">
        <w:rPr>
          <w:sz w:val="24"/>
          <w:szCs w:val="24"/>
        </w:rPr>
        <w:t xml:space="preserve">eviewer, such as a colleague </w:t>
      </w:r>
      <w:r w:rsidR="00582A2F">
        <w:rPr>
          <w:sz w:val="24"/>
          <w:szCs w:val="24"/>
        </w:rPr>
        <w:t xml:space="preserve">in the instructor’s department who visits the class, </w:t>
      </w:r>
      <w:r w:rsidR="001802E4">
        <w:rPr>
          <w:sz w:val="24"/>
          <w:szCs w:val="24"/>
        </w:rPr>
        <w:t xml:space="preserve">also </w:t>
      </w:r>
      <w:r w:rsidR="004528D7" w:rsidRPr="00A71CA6">
        <w:rPr>
          <w:sz w:val="24"/>
          <w:szCs w:val="24"/>
        </w:rPr>
        <w:t xml:space="preserve">can be </w:t>
      </w:r>
      <w:r w:rsidR="00A75586" w:rsidRPr="00A71CA6">
        <w:rPr>
          <w:sz w:val="24"/>
          <w:szCs w:val="24"/>
        </w:rPr>
        <w:t xml:space="preserve">used as </w:t>
      </w:r>
      <w:r w:rsidR="004528D7" w:rsidRPr="00A71CA6">
        <w:rPr>
          <w:sz w:val="24"/>
          <w:szCs w:val="24"/>
        </w:rPr>
        <w:t xml:space="preserve">external evidence. This </w:t>
      </w:r>
      <w:r>
        <w:rPr>
          <w:sz w:val="24"/>
          <w:szCs w:val="24"/>
        </w:rPr>
        <w:t xml:space="preserve">analysis </w:t>
      </w:r>
      <w:r w:rsidR="004528D7" w:rsidRPr="00A71CA6">
        <w:rPr>
          <w:sz w:val="24"/>
          <w:szCs w:val="24"/>
        </w:rPr>
        <w:t xml:space="preserve">should focus on the GE outcomes, student learning, and the course structure, </w:t>
      </w:r>
      <w:r w:rsidR="004113A3" w:rsidRPr="00A71CA6">
        <w:rPr>
          <w:sz w:val="24"/>
          <w:szCs w:val="24"/>
        </w:rPr>
        <w:t>not on whether or not the students are en</w:t>
      </w:r>
      <w:r w:rsidR="00A55F07" w:rsidRPr="00A71CA6">
        <w:rPr>
          <w:sz w:val="24"/>
          <w:szCs w:val="24"/>
        </w:rPr>
        <w:t>joying the course or like the teacher or their peers within the class.</w:t>
      </w:r>
    </w:p>
    <w:p w14:paraId="00CF3F30" w14:textId="162D4453" w:rsidR="001D697F" w:rsidRPr="001B5655" w:rsidRDefault="00DE5C15" w:rsidP="0002079D">
      <w:pPr>
        <w:rPr>
          <w:b/>
          <w:i/>
          <w:sz w:val="24"/>
          <w:szCs w:val="24"/>
        </w:rPr>
      </w:pPr>
      <w:r>
        <w:rPr>
          <w:b/>
          <w:i/>
          <w:sz w:val="24"/>
          <w:szCs w:val="24"/>
        </w:rPr>
        <w:t xml:space="preserve">Summary of </w:t>
      </w:r>
      <w:r w:rsidR="001D697F" w:rsidRPr="001B5655">
        <w:rPr>
          <w:b/>
          <w:i/>
          <w:sz w:val="24"/>
          <w:szCs w:val="24"/>
        </w:rPr>
        <w:t xml:space="preserve">Materials Submitted to the </w:t>
      </w:r>
      <w:r w:rsidR="0087051E" w:rsidRPr="001B5655">
        <w:rPr>
          <w:b/>
          <w:i/>
          <w:sz w:val="24"/>
          <w:szCs w:val="24"/>
        </w:rPr>
        <w:t xml:space="preserve">GE Curriculum </w:t>
      </w:r>
      <w:r w:rsidR="001D697F" w:rsidRPr="001B5655">
        <w:rPr>
          <w:b/>
          <w:i/>
          <w:sz w:val="24"/>
          <w:szCs w:val="24"/>
        </w:rPr>
        <w:t>Committee</w:t>
      </w:r>
    </w:p>
    <w:p w14:paraId="29B7BD0D" w14:textId="41C37E86" w:rsidR="001C33BF" w:rsidRPr="004113A3" w:rsidRDefault="001C33BF">
      <w:pPr>
        <w:rPr>
          <w:sz w:val="24"/>
          <w:szCs w:val="24"/>
        </w:rPr>
      </w:pPr>
      <w:r w:rsidRPr="004113A3">
        <w:rPr>
          <w:sz w:val="24"/>
          <w:szCs w:val="24"/>
        </w:rPr>
        <w:t>Please provide</w:t>
      </w:r>
      <w:r w:rsidR="00A55F07">
        <w:rPr>
          <w:sz w:val="24"/>
          <w:szCs w:val="24"/>
        </w:rPr>
        <w:t xml:space="preserve"> </w:t>
      </w:r>
      <w:r w:rsidR="00A71CA6">
        <w:rPr>
          <w:sz w:val="24"/>
          <w:szCs w:val="24"/>
        </w:rPr>
        <w:t xml:space="preserve">the following </w:t>
      </w:r>
      <w:r w:rsidRPr="004113A3">
        <w:rPr>
          <w:sz w:val="24"/>
          <w:szCs w:val="24"/>
        </w:rPr>
        <w:t>inf</w:t>
      </w:r>
      <w:r w:rsidR="001B58C0" w:rsidRPr="004113A3">
        <w:rPr>
          <w:sz w:val="24"/>
          <w:szCs w:val="24"/>
        </w:rPr>
        <w:t>ormation to the committee</w:t>
      </w:r>
      <w:r w:rsidR="005773DA" w:rsidRPr="004113A3">
        <w:rPr>
          <w:sz w:val="24"/>
          <w:szCs w:val="24"/>
        </w:rPr>
        <w:t>.</w:t>
      </w:r>
    </w:p>
    <w:p w14:paraId="08DC6070" w14:textId="570B5D5F" w:rsidR="0087051E" w:rsidRDefault="00DE5C15" w:rsidP="00DF0827">
      <w:pPr>
        <w:pStyle w:val="ListParagraph"/>
        <w:numPr>
          <w:ilvl w:val="0"/>
          <w:numId w:val="9"/>
        </w:numPr>
        <w:rPr>
          <w:sz w:val="24"/>
          <w:szCs w:val="24"/>
        </w:rPr>
      </w:pPr>
      <w:r>
        <w:rPr>
          <w:sz w:val="24"/>
          <w:szCs w:val="24"/>
        </w:rPr>
        <w:t xml:space="preserve">An analysis </w:t>
      </w:r>
      <w:r w:rsidR="00A71CA6">
        <w:rPr>
          <w:sz w:val="24"/>
          <w:szCs w:val="24"/>
        </w:rPr>
        <w:t xml:space="preserve">using evidence </w:t>
      </w:r>
      <w:r>
        <w:rPr>
          <w:sz w:val="24"/>
          <w:szCs w:val="24"/>
        </w:rPr>
        <w:t xml:space="preserve">addressing </w:t>
      </w:r>
      <w:r w:rsidR="001B58C0" w:rsidRPr="0087051E">
        <w:rPr>
          <w:sz w:val="24"/>
          <w:szCs w:val="24"/>
        </w:rPr>
        <w:t>how the course helps stude</w:t>
      </w:r>
      <w:r w:rsidR="005441AD" w:rsidRPr="0087051E">
        <w:rPr>
          <w:sz w:val="24"/>
          <w:szCs w:val="24"/>
        </w:rPr>
        <w:t xml:space="preserve">nts to reach the </w:t>
      </w:r>
      <w:r w:rsidR="00A71CA6">
        <w:rPr>
          <w:sz w:val="24"/>
          <w:szCs w:val="24"/>
        </w:rPr>
        <w:t xml:space="preserve">GE </w:t>
      </w:r>
      <w:r w:rsidR="005441AD" w:rsidRPr="0087051E">
        <w:rPr>
          <w:sz w:val="24"/>
          <w:szCs w:val="24"/>
        </w:rPr>
        <w:t>outcomes</w:t>
      </w:r>
      <w:r w:rsidR="00A71CA6">
        <w:rPr>
          <w:sz w:val="24"/>
          <w:szCs w:val="24"/>
        </w:rPr>
        <w:t>.</w:t>
      </w:r>
    </w:p>
    <w:p w14:paraId="096C56F6" w14:textId="77777777" w:rsidR="004528D7" w:rsidRPr="00A75586" w:rsidRDefault="004528D7" w:rsidP="003F65CC">
      <w:pPr>
        <w:pStyle w:val="ListParagraph"/>
        <w:numPr>
          <w:ilvl w:val="0"/>
          <w:numId w:val="11"/>
        </w:numPr>
        <w:ind w:left="1080"/>
        <w:rPr>
          <w:sz w:val="24"/>
          <w:szCs w:val="24"/>
        </w:rPr>
      </w:pPr>
      <w:r w:rsidRPr="00A75586">
        <w:rPr>
          <w:sz w:val="24"/>
          <w:szCs w:val="24"/>
        </w:rPr>
        <w:t>The sta</w:t>
      </w:r>
      <w:r w:rsidR="0087051E" w:rsidRPr="00A75586">
        <w:rPr>
          <w:sz w:val="24"/>
          <w:szCs w:val="24"/>
        </w:rPr>
        <w:t xml:space="preserve">tement should be </w:t>
      </w:r>
      <w:r w:rsidRPr="00A75586">
        <w:rPr>
          <w:sz w:val="24"/>
          <w:szCs w:val="24"/>
        </w:rPr>
        <w:t>no more than one to two pages, typed.</w:t>
      </w:r>
    </w:p>
    <w:p w14:paraId="1C50C1EC" w14:textId="2CCF53A4" w:rsidR="004528D7" w:rsidRPr="00A75586" w:rsidRDefault="004528D7" w:rsidP="003F65CC">
      <w:pPr>
        <w:pStyle w:val="ListParagraph"/>
        <w:numPr>
          <w:ilvl w:val="0"/>
          <w:numId w:val="11"/>
        </w:numPr>
        <w:ind w:left="1080"/>
        <w:rPr>
          <w:sz w:val="24"/>
          <w:szCs w:val="24"/>
        </w:rPr>
      </w:pPr>
      <w:r w:rsidRPr="00A75586">
        <w:rPr>
          <w:sz w:val="24"/>
          <w:szCs w:val="24"/>
        </w:rPr>
        <w:t xml:space="preserve">The statement </w:t>
      </w:r>
      <w:r w:rsidR="00DE5C15">
        <w:rPr>
          <w:sz w:val="24"/>
          <w:szCs w:val="24"/>
        </w:rPr>
        <w:t xml:space="preserve">may </w:t>
      </w:r>
      <w:r w:rsidRPr="00A75586">
        <w:rPr>
          <w:sz w:val="24"/>
          <w:szCs w:val="24"/>
        </w:rPr>
        <w:t>begin by briefly defining “a method or methods of analytical or forma</w:t>
      </w:r>
      <w:r w:rsidR="00582A2F">
        <w:rPr>
          <w:sz w:val="24"/>
          <w:szCs w:val="24"/>
        </w:rPr>
        <w:t xml:space="preserve">l symbolic reasoning” that the </w:t>
      </w:r>
      <w:r w:rsidRPr="00A75586">
        <w:rPr>
          <w:sz w:val="24"/>
          <w:szCs w:val="24"/>
        </w:rPr>
        <w:t>statement will discuss as well as which “argument</w:t>
      </w:r>
      <w:r w:rsidR="004113A3" w:rsidRPr="00A75586">
        <w:rPr>
          <w:sz w:val="24"/>
          <w:szCs w:val="24"/>
        </w:rPr>
        <w:t>s”</w:t>
      </w:r>
      <w:r w:rsidRPr="00A75586">
        <w:rPr>
          <w:sz w:val="24"/>
          <w:szCs w:val="24"/>
        </w:rPr>
        <w:t xml:space="preserve"> </w:t>
      </w:r>
      <w:r w:rsidR="004113A3" w:rsidRPr="00A75586">
        <w:rPr>
          <w:sz w:val="24"/>
          <w:szCs w:val="24"/>
        </w:rPr>
        <w:t>“</w:t>
      </w:r>
      <w:r w:rsidRPr="00A75586">
        <w:rPr>
          <w:sz w:val="24"/>
          <w:szCs w:val="24"/>
        </w:rPr>
        <w:t>major concepts</w:t>
      </w:r>
      <w:r w:rsidR="004113A3" w:rsidRPr="00A75586">
        <w:rPr>
          <w:sz w:val="24"/>
          <w:szCs w:val="24"/>
        </w:rPr>
        <w:t>”</w:t>
      </w:r>
      <w:r w:rsidRPr="00A75586">
        <w:rPr>
          <w:sz w:val="24"/>
          <w:szCs w:val="24"/>
        </w:rPr>
        <w:t xml:space="preserve"> and </w:t>
      </w:r>
      <w:r w:rsidR="004113A3" w:rsidRPr="00A75586">
        <w:rPr>
          <w:sz w:val="24"/>
          <w:szCs w:val="24"/>
        </w:rPr>
        <w:t>“</w:t>
      </w:r>
      <w:r w:rsidRPr="00A75586">
        <w:rPr>
          <w:sz w:val="24"/>
          <w:szCs w:val="24"/>
        </w:rPr>
        <w:t>ways of formulating questions</w:t>
      </w:r>
      <w:r w:rsidR="004113A3" w:rsidRPr="00A75586">
        <w:rPr>
          <w:sz w:val="24"/>
          <w:szCs w:val="24"/>
        </w:rPr>
        <w:t>” students have learned</w:t>
      </w:r>
      <w:r w:rsidR="0087051E" w:rsidRPr="00A75586">
        <w:rPr>
          <w:sz w:val="24"/>
          <w:szCs w:val="24"/>
        </w:rPr>
        <w:t xml:space="preserve"> (or have not learned)</w:t>
      </w:r>
      <w:r w:rsidR="004113A3" w:rsidRPr="00A75586">
        <w:rPr>
          <w:sz w:val="24"/>
          <w:szCs w:val="24"/>
        </w:rPr>
        <w:t xml:space="preserve">. </w:t>
      </w:r>
    </w:p>
    <w:p w14:paraId="612C2C73" w14:textId="60A9497D" w:rsidR="004528D7" w:rsidRDefault="00DE5C15" w:rsidP="003F65CC">
      <w:pPr>
        <w:pStyle w:val="ListParagraph"/>
        <w:numPr>
          <w:ilvl w:val="0"/>
          <w:numId w:val="12"/>
        </w:numPr>
        <w:ind w:left="1080"/>
        <w:rPr>
          <w:sz w:val="24"/>
          <w:szCs w:val="24"/>
        </w:rPr>
      </w:pPr>
      <w:r>
        <w:rPr>
          <w:sz w:val="24"/>
          <w:szCs w:val="24"/>
        </w:rPr>
        <w:t>Please</w:t>
      </w:r>
      <w:r w:rsidR="00582A2F">
        <w:rPr>
          <w:sz w:val="24"/>
          <w:szCs w:val="24"/>
        </w:rPr>
        <w:t xml:space="preserve"> analyze</w:t>
      </w:r>
      <w:r>
        <w:rPr>
          <w:sz w:val="24"/>
          <w:szCs w:val="24"/>
        </w:rPr>
        <w:t xml:space="preserve"> </w:t>
      </w:r>
      <w:r w:rsidR="004113A3" w:rsidRPr="004113A3">
        <w:rPr>
          <w:sz w:val="24"/>
          <w:szCs w:val="24"/>
        </w:rPr>
        <w:t xml:space="preserve">how the course’s structure </w:t>
      </w:r>
      <w:r w:rsidR="001802E4">
        <w:rPr>
          <w:sz w:val="24"/>
          <w:szCs w:val="24"/>
        </w:rPr>
        <w:t xml:space="preserve">and any of its activities and assignments </w:t>
      </w:r>
      <w:r w:rsidR="004113A3" w:rsidRPr="004113A3">
        <w:rPr>
          <w:sz w:val="24"/>
          <w:szCs w:val="24"/>
        </w:rPr>
        <w:t>help</w:t>
      </w:r>
      <w:r w:rsidR="0087051E">
        <w:rPr>
          <w:sz w:val="24"/>
          <w:szCs w:val="24"/>
        </w:rPr>
        <w:t>ed</w:t>
      </w:r>
      <w:r w:rsidR="004113A3" w:rsidRPr="004113A3">
        <w:rPr>
          <w:sz w:val="24"/>
          <w:szCs w:val="24"/>
        </w:rPr>
        <w:t xml:space="preserve"> students </w:t>
      </w:r>
      <w:r w:rsidR="0087051E">
        <w:rPr>
          <w:sz w:val="24"/>
          <w:szCs w:val="24"/>
        </w:rPr>
        <w:t xml:space="preserve">to </w:t>
      </w:r>
      <w:r w:rsidR="004113A3" w:rsidRPr="004113A3">
        <w:rPr>
          <w:sz w:val="24"/>
          <w:szCs w:val="24"/>
        </w:rPr>
        <w:t>learn t</w:t>
      </w:r>
      <w:r w:rsidR="0087051E">
        <w:rPr>
          <w:sz w:val="24"/>
          <w:szCs w:val="24"/>
        </w:rPr>
        <w:t>he above items, citing evidence</w:t>
      </w:r>
      <w:r>
        <w:rPr>
          <w:sz w:val="24"/>
          <w:szCs w:val="24"/>
        </w:rPr>
        <w:t>.</w:t>
      </w:r>
    </w:p>
    <w:p w14:paraId="68EA247A" w14:textId="59752AA8" w:rsidR="00DE5C15" w:rsidRPr="004113A3" w:rsidRDefault="00DE5C15" w:rsidP="003F65CC">
      <w:pPr>
        <w:pStyle w:val="ListParagraph"/>
        <w:numPr>
          <w:ilvl w:val="0"/>
          <w:numId w:val="12"/>
        </w:numPr>
        <w:ind w:left="1080"/>
        <w:rPr>
          <w:sz w:val="24"/>
          <w:szCs w:val="24"/>
        </w:rPr>
      </w:pPr>
      <w:r>
        <w:rPr>
          <w:sz w:val="24"/>
          <w:szCs w:val="24"/>
        </w:rPr>
        <w:t>Please analyze any struggles students might have had achieving either of the two outcomes</w:t>
      </w:r>
      <w:r w:rsidR="00582A2F">
        <w:rPr>
          <w:sz w:val="24"/>
          <w:szCs w:val="24"/>
        </w:rPr>
        <w:t>, citing evidence</w:t>
      </w:r>
      <w:r>
        <w:rPr>
          <w:sz w:val="24"/>
          <w:szCs w:val="24"/>
        </w:rPr>
        <w:t>.</w:t>
      </w:r>
    </w:p>
    <w:p w14:paraId="76B21253" w14:textId="303232B8" w:rsidR="001B58C0" w:rsidRPr="004113A3" w:rsidRDefault="00582A2F" w:rsidP="003F65CC">
      <w:pPr>
        <w:pStyle w:val="ListParagraph"/>
        <w:numPr>
          <w:ilvl w:val="0"/>
          <w:numId w:val="12"/>
        </w:numPr>
        <w:ind w:left="1080"/>
        <w:rPr>
          <w:sz w:val="24"/>
          <w:szCs w:val="24"/>
        </w:rPr>
      </w:pPr>
      <w:r>
        <w:rPr>
          <w:sz w:val="24"/>
          <w:szCs w:val="24"/>
        </w:rPr>
        <w:t>S</w:t>
      </w:r>
      <w:r w:rsidR="004113A3" w:rsidRPr="004113A3">
        <w:rPr>
          <w:sz w:val="24"/>
          <w:szCs w:val="24"/>
        </w:rPr>
        <w:t>uggest one or two changes to the course structure that might help improve stude</w:t>
      </w:r>
      <w:r w:rsidR="0087051E">
        <w:rPr>
          <w:sz w:val="24"/>
          <w:szCs w:val="24"/>
        </w:rPr>
        <w:t>nt learning in future semesters, regardless of who might teach the course.</w:t>
      </w:r>
    </w:p>
    <w:p w14:paraId="2875FAE2" w14:textId="7B96FA51" w:rsidR="001C33BF" w:rsidRPr="004113A3" w:rsidRDefault="004113A3" w:rsidP="00A75586">
      <w:pPr>
        <w:pStyle w:val="ListParagraph"/>
        <w:numPr>
          <w:ilvl w:val="0"/>
          <w:numId w:val="9"/>
        </w:numPr>
        <w:rPr>
          <w:sz w:val="24"/>
          <w:szCs w:val="24"/>
        </w:rPr>
      </w:pPr>
      <w:r w:rsidRPr="004113A3">
        <w:rPr>
          <w:sz w:val="24"/>
          <w:szCs w:val="24"/>
        </w:rPr>
        <w:t xml:space="preserve">Also include </w:t>
      </w:r>
      <w:r w:rsidR="00DE5C15">
        <w:rPr>
          <w:sz w:val="24"/>
          <w:szCs w:val="24"/>
        </w:rPr>
        <w:t xml:space="preserve">the course syllabus </w:t>
      </w:r>
      <w:r w:rsidR="00582A2F">
        <w:rPr>
          <w:sz w:val="24"/>
          <w:szCs w:val="24"/>
        </w:rPr>
        <w:t xml:space="preserve">and </w:t>
      </w:r>
      <w:r w:rsidRPr="004113A3">
        <w:rPr>
          <w:sz w:val="24"/>
          <w:szCs w:val="24"/>
        </w:rPr>
        <w:t>a</w:t>
      </w:r>
      <w:r w:rsidR="001C33BF" w:rsidRPr="004113A3">
        <w:rPr>
          <w:sz w:val="24"/>
          <w:szCs w:val="24"/>
        </w:rPr>
        <w:t xml:space="preserve">ny </w:t>
      </w:r>
      <w:r w:rsidRPr="004113A3">
        <w:rPr>
          <w:sz w:val="24"/>
          <w:szCs w:val="24"/>
        </w:rPr>
        <w:t xml:space="preserve">student work </w:t>
      </w:r>
      <w:r w:rsidR="00A71CA6">
        <w:rPr>
          <w:sz w:val="24"/>
          <w:szCs w:val="24"/>
        </w:rPr>
        <w:t xml:space="preserve">or assignments </w:t>
      </w:r>
      <w:r w:rsidR="0087051E">
        <w:rPr>
          <w:sz w:val="24"/>
          <w:szCs w:val="24"/>
        </w:rPr>
        <w:t>referred to in your statement.</w:t>
      </w:r>
      <w:r w:rsidR="00582A2F">
        <w:rPr>
          <w:sz w:val="24"/>
          <w:szCs w:val="24"/>
        </w:rPr>
        <w:t xml:space="preserve"> Please do not include other materials.</w:t>
      </w:r>
    </w:p>
    <w:p w14:paraId="512665F9" w14:textId="36B28D59" w:rsidR="001B58C0" w:rsidRDefault="001B58C0" w:rsidP="00A75586">
      <w:pPr>
        <w:pStyle w:val="ListParagraph"/>
        <w:numPr>
          <w:ilvl w:val="0"/>
          <w:numId w:val="9"/>
        </w:numPr>
        <w:rPr>
          <w:sz w:val="24"/>
          <w:szCs w:val="24"/>
        </w:rPr>
      </w:pPr>
      <w:r w:rsidRPr="004113A3">
        <w:rPr>
          <w:sz w:val="24"/>
          <w:szCs w:val="24"/>
        </w:rPr>
        <w:t xml:space="preserve">If student responses </w:t>
      </w:r>
      <w:r w:rsidR="001802E4">
        <w:rPr>
          <w:sz w:val="24"/>
          <w:szCs w:val="24"/>
        </w:rPr>
        <w:t xml:space="preserve">on ACE forms or other feedback </w:t>
      </w:r>
      <w:r w:rsidRPr="004113A3">
        <w:rPr>
          <w:sz w:val="24"/>
          <w:szCs w:val="24"/>
        </w:rPr>
        <w:t>are used</w:t>
      </w:r>
      <w:r w:rsidR="00A71CA6">
        <w:rPr>
          <w:sz w:val="24"/>
          <w:szCs w:val="24"/>
        </w:rPr>
        <w:t xml:space="preserve"> in your analysis</w:t>
      </w:r>
      <w:r w:rsidRPr="004113A3">
        <w:rPr>
          <w:sz w:val="24"/>
          <w:szCs w:val="24"/>
        </w:rPr>
        <w:t xml:space="preserve">, </w:t>
      </w:r>
      <w:r w:rsidR="0087051E">
        <w:rPr>
          <w:sz w:val="24"/>
          <w:szCs w:val="24"/>
        </w:rPr>
        <w:t>briefly summarize</w:t>
      </w:r>
      <w:r w:rsidRPr="004113A3">
        <w:rPr>
          <w:sz w:val="24"/>
          <w:szCs w:val="24"/>
        </w:rPr>
        <w:t xml:space="preserve"> when these were collected as well as the questions asked of students.</w:t>
      </w:r>
    </w:p>
    <w:p w14:paraId="6A0E02D0" w14:textId="020DFF4A" w:rsidR="00582A2F" w:rsidRPr="00582A2F" w:rsidRDefault="00131828" w:rsidP="00582A2F">
      <w:pPr>
        <w:ind w:left="-360"/>
        <w:rPr>
          <w:b/>
          <w:i/>
          <w:sz w:val="24"/>
          <w:szCs w:val="24"/>
        </w:rPr>
      </w:pPr>
      <w:r w:rsidRPr="00DE5C15">
        <w:rPr>
          <w:b/>
          <w:i/>
          <w:sz w:val="24"/>
          <w:szCs w:val="24"/>
        </w:rPr>
        <w:t>Due Date</w:t>
      </w:r>
      <w:r w:rsidR="00582A2F">
        <w:rPr>
          <w:b/>
          <w:i/>
          <w:sz w:val="24"/>
          <w:szCs w:val="24"/>
        </w:rPr>
        <w:br/>
      </w:r>
      <w:r w:rsidRPr="004113A3">
        <w:rPr>
          <w:sz w:val="24"/>
          <w:szCs w:val="24"/>
        </w:rPr>
        <w:t xml:space="preserve">These materials are due by </w:t>
      </w:r>
      <w:r w:rsidR="00C12B48">
        <w:rPr>
          <w:sz w:val="24"/>
          <w:szCs w:val="24"/>
        </w:rPr>
        <w:t xml:space="preserve">Friday, </w:t>
      </w:r>
      <w:r w:rsidRPr="004113A3">
        <w:rPr>
          <w:sz w:val="24"/>
          <w:szCs w:val="24"/>
        </w:rPr>
        <w:t xml:space="preserve">January 15. </w:t>
      </w:r>
    </w:p>
    <w:p w14:paraId="563ED3FA" w14:textId="368EDC79" w:rsidR="0087051E" w:rsidRDefault="00131828" w:rsidP="00131828">
      <w:pPr>
        <w:ind w:left="-360"/>
        <w:rPr>
          <w:sz w:val="24"/>
          <w:szCs w:val="24"/>
        </w:rPr>
      </w:pPr>
      <w:r w:rsidRPr="004113A3">
        <w:rPr>
          <w:sz w:val="24"/>
          <w:szCs w:val="24"/>
        </w:rPr>
        <w:t xml:space="preserve">Please send the materials to Kathryn Hall by email </w:t>
      </w:r>
      <w:r w:rsidRPr="0087051E">
        <w:rPr>
          <w:sz w:val="24"/>
          <w:szCs w:val="24"/>
          <w:u w:val="single"/>
        </w:rPr>
        <w:t>in one file labeled with the course number and title</w:t>
      </w:r>
      <w:r w:rsidRPr="004113A3">
        <w:rPr>
          <w:sz w:val="24"/>
          <w:szCs w:val="24"/>
        </w:rPr>
        <w:t xml:space="preserve"> (</w:t>
      </w:r>
      <w:r w:rsidRPr="00287800">
        <w:rPr>
          <w:sz w:val="24"/>
          <w:szCs w:val="24"/>
        </w:rPr>
        <w:t>MATH:1340 Mathematics for Business</w:t>
      </w:r>
      <w:r w:rsidRPr="004113A3">
        <w:rPr>
          <w:sz w:val="24"/>
          <w:szCs w:val="24"/>
        </w:rPr>
        <w:t xml:space="preserve">). Do not send materials in separate files.  </w:t>
      </w:r>
    </w:p>
    <w:p w14:paraId="43571255" w14:textId="21ACF1EA" w:rsidR="00131828" w:rsidRPr="004113A3" w:rsidRDefault="0087051E" w:rsidP="00131828">
      <w:pPr>
        <w:ind w:left="-360"/>
        <w:rPr>
          <w:sz w:val="24"/>
          <w:szCs w:val="24"/>
        </w:rPr>
      </w:pPr>
      <w:r>
        <w:rPr>
          <w:sz w:val="24"/>
          <w:szCs w:val="24"/>
        </w:rPr>
        <w:t>Instructors interested in meeting with the committee to share insights on the process or to make suggestions for changes to it are welcome to make an appointment with the committee by contacting Kathryn Hall.</w:t>
      </w:r>
      <w:r w:rsidR="00582A2F">
        <w:rPr>
          <w:sz w:val="24"/>
          <w:szCs w:val="24"/>
        </w:rPr>
        <w:t xml:space="preserve"> </w:t>
      </w:r>
    </w:p>
    <w:p w14:paraId="7E673206" w14:textId="77777777" w:rsidR="005441AD" w:rsidRPr="004113A3" w:rsidRDefault="005441AD" w:rsidP="00131828">
      <w:pPr>
        <w:rPr>
          <w:sz w:val="24"/>
          <w:szCs w:val="24"/>
        </w:rPr>
      </w:pPr>
    </w:p>
    <w:sectPr w:rsidR="005441AD" w:rsidRPr="004113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EBF7" w14:textId="77777777" w:rsidR="001C1472" w:rsidRDefault="001C1472" w:rsidP="009D612D">
      <w:pPr>
        <w:spacing w:after="0" w:line="240" w:lineRule="auto"/>
      </w:pPr>
      <w:r>
        <w:separator/>
      </w:r>
    </w:p>
  </w:endnote>
  <w:endnote w:type="continuationSeparator" w:id="0">
    <w:p w14:paraId="1FD897A7" w14:textId="77777777" w:rsidR="001C1472" w:rsidRDefault="001C1472" w:rsidP="009D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85674"/>
      <w:docPartObj>
        <w:docPartGallery w:val="Page Numbers (Bottom of Page)"/>
        <w:docPartUnique/>
      </w:docPartObj>
    </w:sdtPr>
    <w:sdtEndPr>
      <w:rPr>
        <w:color w:val="7F7F7F" w:themeColor="background1" w:themeShade="7F"/>
        <w:spacing w:val="60"/>
        <w:sz w:val="16"/>
        <w:szCs w:val="16"/>
      </w:rPr>
    </w:sdtEndPr>
    <w:sdtContent>
      <w:p w14:paraId="386B8746" w14:textId="5278FE80" w:rsidR="001C1472" w:rsidRPr="009D612D" w:rsidRDefault="001C1472">
        <w:pPr>
          <w:pStyle w:val="Footer"/>
          <w:pBdr>
            <w:top w:val="single" w:sz="4" w:space="1" w:color="D9D9D9" w:themeColor="background1" w:themeShade="D9"/>
          </w:pBdr>
          <w:rPr>
            <w:bCs/>
            <w:sz w:val="16"/>
            <w:szCs w:val="16"/>
          </w:rPr>
        </w:pPr>
        <w:r w:rsidRPr="009D612D">
          <w:rPr>
            <w:sz w:val="16"/>
            <w:szCs w:val="16"/>
          </w:rPr>
          <w:fldChar w:fldCharType="begin"/>
        </w:r>
        <w:r w:rsidRPr="009D612D">
          <w:rPr>
            <w:sz w:val="16"/>
            <w:szCs w:val="16"/>
          </w:rPr>
          <w:instrText xml:space="preserve"> PAGE   \* MERGEFORMAT </w:instrText>
        </w:r>
        <w:r w:rsidRPr="009D612D">
          <w:rPr>
            <w:sz w:val="16"/>
            <w:szCs w:val="16"/>
          </w:rPr>
          <w:fldChar w:fldCharType="separate"/>
        </w:r>
        <w:r w:rsidR="00582A2F" w:rsidRPr="00582A2F">
          <w:rPr>
            <w:bCs/>
            <w:noProof/>
            <w:sz w:val="16"/>
            <w:szCs w:val="16"/>
          </w:rPr>
          <w:t>1</w:t>
        </w:r>
        <w:r w:rsidRPr="009D612D">
          <w:rPr>
            <w:bCs/>
            <w:noProof/>
            <w:sz w:val="16"/>
            <w:szCs w:val="16"/>
          </w:rPr>
          <w:fldChar w:fldCharType="end"/>
        </w:r>
        <w:r w:rsidRPr="009D612D">
          <w:rPr>
            <w:bCs/>
            <w:sz w:val="16"/>
            <w:szCs w:val="16"/>
          </w:rPr>
          <w:t xml:space="preserve"> |</w:t>
        </w:r>
      </w:p>
    </w:sdtContent>
  </w:sdt>
  <w:p w14:paraId="4F54FE44" w14:textId="77777777" w:rsidR="001C1472" w:rsidRDefault="001C1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D9E1C" w14:textId="77777777" w:rsidR="001C1472" w:rsidRDefault="001C1472" w:rsidP="009D612D">
      <w:pPr>
        <w:spacing w:after="0" w:line="240" w:lineRule="auto"/>
      </w:pPr>
      <w:r>
        <w:separator/>
      </w:r>
    </w:p>
  </w:footnote>
  <w:footnote w:type="continuationSeparator" w:id="0">
    <w:p w14:paraId="2FBE5021" w14:textId="77777777" w:rsidR="001C1472" w:rsidRDefault="001C1472" w:rsidP="009D6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A9C"/>
    <w:multiLevelType w:val="hybridMultilevel"/>
    <w:tmpl w:val="5BA6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C6535"/>
    <w:multiLevelType w:val="hybridMultilevel"/>
    <w:tmpl w:val="D6CA9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A4202"/>
    <w:multiLevelType w:val="hybridMultilevel"/>
    <w:tmpl w:val="30C8CF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03096D"/>
    <w:multiLevelType w:val="hybridMultilevel"/>
    <w:tmpl w:val="8F94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851E7"/>
    <w:multiLevelType w:val="hybridMultilevel"/>
    <w:tmpl w:val="3C96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00CE1"/>
    <w:multiLevelType w:val="multilevel"/>
    <w:tmpl w:val="88C0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F05DD3"/>
    <w:multiLevelType w:val="hybridMultilevel"/>
    <w:tmpl w:val="5BA6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56F38"/>
    <w:multiLevelType w:val="multilevel"/>
    <w:tmpl w:val="0AA8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86954"/>
    <w:multiLevelType w:val="hybridMultilevel"/>
    <w:tmpl w:val="C71613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90241"/>
    <w:multiLevelType w:val="hybridMultilevel"/>
    <w:tmpl w:val="93861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DB1469"/>
    <w:multiLevelType w:val="hybridMultilevel"/>
    <w:tmpl w:val="DAA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76EA5"/>
    <w:multiLevelType w:val="hybridMultilevel"/>
    <w:tmpl w:val="FFCE13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5F5E38"/>
    <w:multiLevelType w:val="hybridMultilevel"/>
    <w:tmpl w:val="7804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361C5"/>
    <w:multiLevelType w:val="hybridMultilevel"/>
    <w:tmpl w:val="7846ADA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
  </w:num>
  <w:num w:numId="5">
    <w:abstractNumId w:val="3"/>
  </w:num>
  <w:num w:numId="6">
    <w:abstractNumId w:val="5"/>
  </w:num>
  <w:num w:numId="7">
    <w:abstractNumId w:val="6"/>
  </w:num>
  <w:num w:numId="8">
    <w:abstractNumId w:val="0"/>
  </w:num>
  <w:num w:numId="9">
    <w:abstractNumId w:val="9"/>
  </w:num>
  <w:num w:numId="10">
    <w:abstractNumId w:val="10"/>
  </w:num>
  <w:num w:numId="11">
    <w:abstractNumId w:val="2"/>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BF"/>
    <w:rsid w:val="0002079D"/>
    <w:rsid w:val="00131828"/>
    <w:rsid w:val="00135B7C"/>
    <w:rsid w:val="001802E4"/>
    <w:rsid w:val="00184E01"/>
    <w:rsid w:val="001946CC"/>
    <w:rsid w:val="001B5655"/>
    <w:rsid w:val="001B58C0"/>
    <w:rsid w:val="001C1472"/>
    <w:rsid w:val="001C33BF"/>
    <w:rsid w:val="001D697F"/>
    <w:rsid w:val="002651DE"/>
    <w:rsid w:val="00287800"/>
    <w:rsid w:val="002A4413"/>
    <w:rsid w:val="002F350C"/>
    <w:rsid w:val="00343008"/>
    <w:rsid w:val="003F65CC"/>
    <w:rsid w:val="004113A3"/>
    <w:rsid w:val="0044730B"/>
    <w:rsid w:val="004528D7"/>
    <w:rsid w:val="004A56BB"/>
    <w:rsid w:val="005441AD"/>
    <w:rsid w:val="005773DA"/>
    <w:rsid w:val="00582A2F"/>
    <w:rsid w:val="0059198B"/>
    <w:rsid w:val="00664943"/>
    <w:rsid w:val="006712EF"/>
    <w:rsid w:val="006F5152"/>
    <w:rsid w:val="0072384C"/>
    <w:rsid w:val="007B0FE4"/>
    <w:rsid w:val="007E3745"/>
    <w:rsid w:val="0087051E"/>
    <w:rsid w:val="009B0979"/>
    <w:rsid w:val="009D612D"/>
    <w:rsid w:val="00A55F07"/>
    <w:rsid w:val="00A64873"/>
    <w:rsid w:val="00A71CA6"/>
    <w:rsid w:val="00A75586"/>
    <w:rsid w:val="00BB5EA3"/>
    <w:rsid w:val="00BB6E77"/>
    <w:rsid w:val="00C12B48"/>
    <w:rsid w:val="00D23484"/>
    <w:rsid w:val="00DE5C15"/>
    <w:rsid w:val="00DF0827"/>
    <w:rsid w:val="00E7714B"/>
    <w:rsid w:val="00E83AB6"/>
    <w:rsid w:val="00E978A9"/>
    <w:rsid w:val="00F407B2"/>
    <w:rsid w:val="00FA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6A229"/>
  <w15:docId w15:val="{5B19734A-4100-4B0D-AB1C-4E0566B3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0F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F"/>
    <w:pPr>
      <w:ind w:left="720"/>
      <w:contextualSpacing/>
    </w:pPr>
  </w:style>
  <w:style w:type="character" w:styleId="Hyperlink">
    <w:name w:val="Hyperlink"/>
    <w:basedOn w:val="DefaultParagraphFont"/>
    <w:uiPriority w:val="99"/>
    <w:unhideWhenUsed/>
    <w:rsid w:val="00131828"/>
    <w:rPr>
      <w:color w:val="0563C1" w:themeColor="hyperlink"/>
      <w:u w:val="single"/>
    </w:rPr>
  </w:style>
  <w:style w:type="paragraph" w:styleId="NormalWeb">
    <w:name w:val="Normal (Web)"/>
    <w:basedOn w:val="Normal"/>
    <w:uiPriority w:val="99"/>
    <w:semiHidden/>
    <w:unhideWhenUsed/>
    <w:rsid w:val="007B0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B0FE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E83AB6"/>
    <w:rPr>
      <w:color w:val="954F72" w:themeColor="followedHyperlink"/>
      <w:u w:val="single"/>
    </w:rPr>
  </w:style>
  <w:style w:type="paragraph" w:styleId="BalloonText">
    <w:name w:val="Balloon Text"/>
    <w:basedOn w:val="Normal"/>
    <w:link w:val="BalloonTextChar"/>
    <w:uiPriority w:val="99"/>
    <w:semiHidden/>
    <w:unhideWhenUsed/>
    <w:rsid w:val="00DF08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827"/>
    <w:rPr>
      <w:rFonts w:ascii="Lucida Grande" w:hAnsi="Lucida Grande" w:cs="Lucida Grande"/>
      <w:sz w:val="18"/>
      <w:szCs w:val="18"/>
    </w:rPr>
  </w:style>
  <w:style w:type="paragraph" w:styleId="Header">
    <w:name w:val="header"/>
    <w:basedOn w:val="Normal"/>
    <w:link w:val="HeaderChar"/>
    <w:uiPriority w:val="99"/>
    <w:unhideWhenUsed/>
    <w:rsid w:val="009D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2D"/>
  </w:style>
  <w:style w:type="paragraph" w:styleId="Footer">
    <w:name w:val="footer"/>
    <w:basedOn w:val="Normal"/>
    <w:link w:val="FooterChar"/>
    <w:uiPriority w:val="99"/>
    <w:unhideWhenUsed/>
    <w:rsid w:val="009D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2D"/>
  </w:style>
  <w:style w:type="paragraph" w:styleId="Revision">
    <w:name w:val="Revision"/>
    <w:hidden/>
    <w:uiPriority w:val="99"/>
    <w:semiHidden/>
    <w:rsid w:val="009B0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399">
      <w:bodyDiv w:val="1"/>
      <w:marLeft w:val="0"/>
      <w:marRight w:val="0"/>
      <w:marTop w:val="0"/>
      <w:marBottom w:val="0"/>
      <w:divBdr>
        <w:top w:val="none" w:sz="0" w:space="0" w:color="auto"/>
        <w:left w:val="none" w:sz="0" w:space="0" w:color="auto"/>
        <w:bottom w:val="none" w:sz="0" w:space="0" w:color="auto"/>
        <w:right w:val="none" w:sz="0" w:space="0" w:color="auto"/>
      </w:divBdr>
    </w:div>
    <w:div w:id="645552336">
      <w:bodyDiv w:val="1"/>
      <w:marLeft w:val="0"/>
      <w:marRight w:val="0"/>
      <w:marTop w:val="0"/>
      <w:marBottom w:val="0"/>
      <w:divBdr>
        <w:top w:val="none" w:sz="0" w:space="0" w:color="auto"/>
        <w:left w:val="none" w:sz="0" w:space="0" w:color="auto"/>
        <w:bottom w:val="none" w:sz="0" w:space="0" w:color="auto"/>
        <w:right w:val="none" w:sz="0" w:space="0" w:color="auto"/>
      </w:divBdr>
    </w:div>
    <w:div w:id="1120300361">
      <w:bodyDiv w:val="1"/>
      <w:marLeft w:val="0"/>
      <w:marRight w:val="0"/>
      <w:marTop w:val="0"/>
      <w:marBottom w:val="0"/>
      <w:divBdr>
        <w:top w:val="none" w:sz="0" w:space="0" w:color="auto"/>
        <w:left w:val="none" w:sz="0" w:space="0" w:color="auto"/>
        <w:bottom w:val="none" w:sz="0" w:space="0" w:color="auto"/>
        <w:right w:val="none" w:sz="0" w:space="0" w:color="auto"/>
      </w:divBdr>
    </w:div>
    <w:div w:id="1521552030">
      <w:bodyDiv w:val="1"/>
      <w:marLeft w:val="0"/>
      <w:marRight w:val="0"/>
      <w:marTop w:val="0"/>
      <w:marBottom w:val="0"/>
      <w:divBdr>
        <w:top w:val="none" w:sz="0" w:space="0" w:color="auto"/>
        <w:left w:val="none" w:sz="0" w:space="0" w:color="auto"/>
        <w:bottom w:val="none" w:sz="0" w:space="0" w:color="auto"/>
        <w:right w:val="none" w:sz="0" w:space="0" w:color="auto"/>
      </w:divBdr>
    </w:div>
    <w:div w:id="17669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ommission.org/Criteria-Eligibility-and-Candidacy/guiding-values-new-criteria-for-accreditation.html" TargetMode="External"/><Relationship Id="rId3" Type="http://schemas.openxmlformats.org/officeDocument/2006/relationships/settings" Target="settings.xml"/><Relationship Id="rId7" Type="http://schemas.openxmlformats.org/officeDocument/2006/relationships/hyperlink" Target="http://clas.uiowa.edu/faculty/proposing-ge-status-course-important-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 (College of Liberal Arts and Sciences)</dc:creator>
  <cp:keywords/>
  <dc:description/>
  <cp:lastModifiedBy>Hall, Kathryn C (College of Liberal Arts and Sciences)</cp:lastModifiedBy>
  <cp:revision>2</cp:revision>
  <cp:lastPrinted>2015-07-09T17:13:00Z</cp:lastPrinted>
  <dcterms:created xsi:type="dcterms:W3CDTF">2015-07-21T18:55:00Z</dcterms:created>
  <dcterms:modified xsi:type="dcterms:W3CDTF">2015-07-21T18:55:00Z</dcterms:modified>
</cp:coreProperties>
</file>