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"/>
        <w:gridCol w:w="1602"/>
        <w:gridCol w:w="4792"/>
        <w:gridCol w:w="3398"/>
      </w:tblGrid>
      <w:tr w:rsidR="000A280B" w:rsidRPr="008B073A" w:rsidTr="00604B99">
        <w:trPr>
          <w:gridBefore w:val="1"/>
          <w:wBefore w:w="23" w:type="dxa"/>
        </w:trPr>
        <w:tc>
          <w:tcPr>
            <w:tcW w:w="1602" w:type="dxa"/>
            <w:shd w:val="clear" w:color="auto" w:fill="DEEAF6" w:themeFill="accent1" w:themeFillTint="33"/>
          </w:tcPr>
          <w:p w:rsidR="000A280B" w:rsidRPr="00604B99" w:rsidRDefault="000A280B" w:rsidP="00DF6C13">
            <w:p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DEEAF6" w:themeFill="accent1" w:themeFillTint="33"/>
          </w:tcPr>
          <w:p w:rsidR="000A280B" w:rsidRPr="00604B99" w:rsidRDefault="00604B99" w:rsidP="008B073A">
            <w:pPr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r w:rsidRPr="00604B99">
              <w:rPr>
                <w:rFonts w:asciiTheme="minorHAnsi" w:hAnsiTheme="minorHAnsi"/>
                <w:sz w:val="28"/>
                <w:szCs w:val="28"/>
              </w:rPr>
              <w:t>Courses focus on how culture shapes the human experience and on the role of values in society.</w:t>
            </w:r>
          </w:p>
        </w:tc>
        <w:tc>
          <w:tcPr>
            <w:tcW w:w="3398" w:type="dxa"/>
            <w:shd w:val="clear" w:color="auto" w:fill="DEEAF6" w:themeFill="accent1" w:themeFillTint="33"/>
          </w:tcPr>
          <w:p w:rsidR="00604B99" w:rsidRDefault="00604B99" w:rsidP="00604B99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604B99">
              <w:rPr>
                <w:rFonts w:asciiTheme="minorHAnsi" w:hAnsiTheme="minorHAnsi"/>
                <w:b/>
                <w:sz w:val="28"/>
                <w:szCs w:val="28"/>
              </w:rPr>
              <w:t xml:space="preserve">GE CLAS Core </w:t>
            </w:r>
          </w:p>
          <w:p w:rsidR="00357959" w:rsidRPr="00604B99" w:rsidRDefault="00357959" w:rsidP="00604B99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A280B" w:rsidRPr="00604B99" w:rsidRDefault="008B0DDC" w:rsidP="00604B99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604B99">
              <w:rPr>
                <w:rFonts w:asciiTheme="minorHAnsi" w:hAnsiTheme="minorHAnsi"/>
                <w:b/>
                <w:sz w:val="28"/>
                <w:szCs w:val="28"/>
              </w:rPr>
              <w:t xml:space="preserve">Values and Culture </w:t>
            </w:r>
          </w:p>
        </w:tc>
        <w:bookmarkStart w:id="0" w:name="_GoBack"/>
        <w:bookmarkEnd w:id="0"/>
      </w:tr>
      <w:tr w:rsidR="000A280B" w:rsidRPr="008B073A" w:rsidTr="00604B99">
        <w:trPr>
          <w:gridBefore w:val="1"/>
          <w:wBefore w:w="23" w:type="dxa"/>
        </w:trPr>
        <w:tc>
          <w:tcPr>
            <w:tcW w:w="1602" w:type="dxa"/>
          </w:tcPr>
          <w:p w:rsidR="000A280B" w:rsidRPr="00604B99" w:rsidRDefault="000A280B" w:rsidP="008B073A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604B99">
              <w:rPr>
                <w:rFonts w:asciiTheme="minorHAnsi" w:hAnsiTheme="minorHAnsi"/>
                <w:b/>
                <w:sz w:val="28"/>
                <w:szCs w:val="28"/>
              </w:rPr>
              <w:t>YES NO</w:t>
            </w:r>
          </w:p>
        </w:tc>
        <w:tc>
          <w:tcPr>
            <w:tcW w:w="4792" w:type="dxa"/>
          </w:tcPr>
          <w:p w:rsidR="000A280B" w:rsidRPr="00604B99" w:rsidRDefault="000A280B" w:rsidP="00DF6C13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604B99">
              <w:rPr>
                <w:rFonts w:asciiTheme="minorHAnsi" w:hAnsiTheme="minorHAnsi"/>
                <w:b/>
                <w:sz w:val="28"/>
                <w:szCs w:val="28"/>
              </w:rPr>
              <w:t>COMMENTS</w:t>
            </w:r>
          </w:p>
        </w:tc>
        <w:tc>
          <w:tcPr>
            <w:tcW w:w="3398" w:type="dxa"/>
          </w:tcPr>
          <w:p w:rsidR="000A280B" w:rsidRPr="00604B99" w:rsidRDefault="008B0DDC" w:rsidP="000A280B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604B99">
              <w:rPr>
                <w:rFonts w:asciiTheme="minorHAnsi" w:hAnsiTheme="minorHAnsi"/>
                <w:b/>
                <w:sz w:val="28"/>
                <w:szCs w:val="28"/>
              </w:rPr>
              <w:t xml:space="preserve">GE COURSE </w:t>
            </w:r>
            <w:r w:rsidR="000A280B" w:rsidRPr="00604B99">
              <w:rPr>
                <w:rFonts w:asciiTheme="minorHAnsi" w:hAnsiTheme="minorHAnsi"/>
                <w:b/>
                <w:sz w:val="28"/>
                <w:szCs w:val="28"/>
              </w:rPr>
              <w:t xml:space="preserve">ATTRIBUTES </w:t>
            </w:r>
          </w:p>
        </w:tc>
      </w:tr>
      <w:tr w:rsidR="000A280B" w:rsidRPr="008B073A" w:rsidTr="00604B99">
        <w:trPr>
          <w:gridBefore w:val="1"/>
          <w:wBefore w:w="23" w:type="dxa"/>
        </w:trPr>
        <w:tc>
          <w:tcPr>
            <w:tcW w:w="1602" w:type="dxa"/>
          </w:tcPr>
          <w:p w:rsidR="000A280B" w:rsidRPr="008B073A" w:rsidRDefault="000A280B" w:rsidP="008B073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92" w:type="dxa"/>
          </w:tcPr>
          <w:p w:rsidR="000A280B" w:rsidRPr="008B073A" w:rsidRDefault="000A280B" w:rsidP="00DF6C13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DF6C13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280B" w:rsidRPr="008B073A" w:rsidRDefault="00D9188D" w:rsidP="00DF6C13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ssume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 xml:space="preserve"> no prior student knowledge in the course content.</w:t>
            </w:r>
          </w:p>
        </w:tc>
      </w:tr>
      <w:tr w:rsidR="000A280B" w:rsidRPr="008B073A" w:rsidTr="00604B99">
        <w:trPr>
          <w:gridBefore w:val="1"/>
          <w:wBefore w:w="23" w:type="dxa"/>
        </w:trPr>
        <w:tc>
          <w:tcPr>
            <w:tcW w:w="1602" w:type="dxa"/>
          </w:tcPr>
          <w:p w:rsidR="000A280B" w:rsidRPr="008B073A" w:rsidRDefault="000A280B" w:rsidP="008B073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92" w:type="dxa"/>
          </w:tcPr>
          <w:p w:rsidR="000A280B" w:rsidRPr="008B073A" w:rsidRDefault="000A280B" w:rsidP="00DF6C13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DF6C13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280B" w:rsidRPr="008B073A" w:rsidRDefault="00D9188D" w:rsidP="000A280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uild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 xml:space="preserve"> from simple and/or informal assignments to more complex and/or formal ones.</w:t>
            </w:r>
          </w:p>
        </w:tc>
      </w:tr>
      <w:tr w:rsidR="000A280B" w:rsidRPr="008B073A" w:rsidTr="00604B99">
        <w:trPr>
          <w:gridBefore w:val="1"/>
          <w:wBefore w:w="23" w:type="dxa"/>
        </w:trPr>
        <w:tc>
          <w:tcPr>
            <w:tcW w:w="1602" w:type="dxa"/>
          </w:tcPr>
          <w:p w:rsidR="000A280B" w:rsidRPr="008B073A" w:rsidRDefault="000A280B" w:rsidP="008B073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92" w:type="dxa"/>
          </w:tcPr>
          <w:p w:rsidR="000A280B" w:rsidRPr="008B073A" w:rsidRDefault="000A280B" w:rsidP="00DF6C13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DF6C13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280B" w:rsidRPr="008B073A" w:rsidRDefault="00D9188D" w:rsidP="000A280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Offers 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early and frequent evaluation of student work</w:t>
            </w:r>
          </w:p>
        </w:tc>
      </w:tr>
      <w:tr w:rsidR="000A280B" w:rsidRPr="008B073A" w:rsidTr="00604B99">
        <w:trPr>
          <w:gridBefore w:val="1"/>
          <w:wBefore w:w="23" w:type="dxa"/>
        </w:trPr>
        <w:tc>
          <w:tcPr>
            <w:tcW w:w="1602" w:type="dxa"/>
          </w:tcPr>
          <w:p w:rsidR="000A280B" w:rsidRPr="008B073A" w:rsidRDefault="000A280B" w:rsidP="008B073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92" w:type="dxa"/>
          </w:tcPr>
          <w:p w:rsidR="000A280B" w:rsidRDefault="000A280B" w:rsidP="00DF6C13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D9188D" w:rsidRPr="008B073A" w:rsidRDefault="00D9188D" w:rsidP="00DF6C13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280B" w:rsidRPr="008B073A" w:rsidRDefault="00D9188D" w:rsidP="00D9188D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Uses 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models and/or rubrics to define academic expectations.</w:t>
            </w:r>
          </w:p>
        </w:tc>
      </w:tr>
      <w:tr w:rsidR="000A280B" w:rsidRPr="008B073A" w:rsidTr="00604B99">
        <w:trPr>
          <w:gridBefore w:val="1"/>
          <w:wBefore w:w="23" w:type="dxa"/>
        </w:trPr>
        <w:tc>
          <w:tcPr>
            <w:tcW w:w="1602" w:type="dxa"/>
          </w:tcPr>
          <w:p w:rsidR="000A280B" w:rsidRPr="008B073A" w:rsidRDefault="000A280B" w:rsidP="008B073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92" w:type="dxa"/>
          </w:tcPr>
          <w:p w:rsidR="000A280B" w:rsidRPr="008B073A" w:rsidRDefault="000A280B" w:rsidP="00DF6C13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280B" w:rsidRPr="008B073A" w:rsidRDefault="00D9188D" w:rsidP="000A280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Uses 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a variety of teaching and assessment strategies throughout the semester.</w:t>
            </w:r>
          </w:p>
        </w:tc>
      </w:tr>
      <w:tr w:rsidR="000A280B" w:rsidRPr="008B073A" w:rsidTr="00604B99">
        <w:trPr>
          <w:gridBefore w:val="1"/>
          <w:wBefore w:w="23" w:type="dxa"/>
        </w:trPr>
        <w:tc>
          <w:tcPr>
            <w:tcW w:w="1602" w:type="dxa"/>
          </w:tcPr>
          <w:p w:rsidR="000A280B" w:rsidRPr="008B073A" w:rsidRDefault="000A280B" w:rsidP="008B073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92" w:type="dxa"/>
          </w:tcPr>
          <w:p w:rsidR="000A280B" w:rsidRPr="008B073A" w:rsidRDefault="000A280B" w:rsidP="00DF6C13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280B" w:rsidRPr="008B073A" w:rsidRDefault="00D9188D" w:rsidP="000A280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ntegrate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 xml:space="preserve"> the instructor’s research within the course when feasible. </w:t>
            </w:r>
          </w:p>
        </w:tc>
      </w:tr>
      <w:tr w:rsidR="000A280B" w:rsidRPr="008B073A" w:rsidTr="00604B99">
        <w:trPr>
          <w:gridBefore w:val="1"/>
          <w:wBefore w:w="23" w:type="dxa"/>
        </w:trPr>
        <w:tc>
          <w:tcPr>
            <w:tcW w:w="1602" w:type="dxa"/>
          </w:tcPr>
          <w:p w:rsidR="000A280B" w:rsidRPr="008B073A" w:rsidRDefault="000A280B" w:rsidP="008B073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92" w:type="dxa"/>
          </w:tcPr>
          <w:p w:rsidR="000A280B" w:rsidRPr="008B073A" w:rsidRDefault="000A280B" w:rsidP="00DF6C13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280B" w:rsidRPr="008B073A" w:rsidRDefault="00D9188D" w:rsidP="000A280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ncourage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 xml:space="preserve"> students to learn from each other whenever possible.</w:t>
            </w:r>
          </w:p>
        </w:tc>
      </w:tr>
      <w:tr w:rsidR="000A280B" w:rsidRPr="008B073A" w:rsidTr="00604B99">
        <w:trPr>
          <w:gridBefore w:val="1"/>
          <w:wBefore w:w="23" w:type="dxa"/>
        </w:trPr>
        <w:tc>
          <w:tcPr>
            <w:tcW w:w="1602" w:type="dxa"/>
          </w:tcPr>
          <w:p w:rsidR="000A280B" w:rsidRPr="008B073A" w:rsidRDefault="000A280B" w:rsidP="008B073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92" w:type="dxa"/>
          </w:tcPr>
          <w:p w:rsidR="000A280B" w:rsidRPr="008B073A" w:rsidRDefault="000A280B" w:rsidP="00DF6C13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280B" w:rsidRPr="008B073A" w:rsidRDefault="00D9188D" w:rsidP="000A280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se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 xml:space="preserve"> technology as a supplemental tool to support learning when feasible.</w:t>
            </w:r>
          </w:p>
        </w:tc>
      </w:tr>
      <w:tr w:rsidR="000A280B" w:rsidRPr="008B073A" w:rsidTr="00604B99">
        <w:trPr>
          <w:gridBefore w:val="1"/>
          <w:wBefore w:w="23" w:type="dxa"/>
        </w:trPr>
        <w:tc>
          <w:tcPr>
            <w:tcW w:w="1602" w:type="dxa"/>
          </w:tcPr>
          <w:p w:rsidR="000A280B" w:rsidRPr="008B073A" w:rsidRDefault="000A280B" w:rsidP="008B073A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92" w:type="dxa"/>
          </w:tcPr>
          <w:p w:rsidR="000A280B" w:rsidRPr="008B073A" w:rsidRDefault="000A280B" w:rsidP="00DF6C13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DF6C13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280B" w:rsidRPr="008B073A" w:rsidRDefault="00D9188D" w:rsidP="000A280B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>iscuss</w:t>
            </w:r>
            <w:r>
              <w:rPr>
                <w:rFonts w:asciiTheme="minorHAnsi" w:hAnsiTheme="minorHAnsi"/>
                <w:sz w:val="24"/>
                <w:szCs w:val="24"/>
              </w:rPr>
              <w:t>es</w:t>
            </w:r>
            <w:r w:rsidR="000A280B" w:rsidRPr="008B073A">
              <w:rPr>
                <w:rFonts w:asciiTheme="minorHAnsi" w:hAnsiTheme="minorHAnsi"/>
                <w:sz w:val="24"/>
                <w:szCs w:val="24"/>
              </w:rPr>
              <w:t xml:space="preserve"> academic integrity.</w:t>
            </w:r>
          </w:p>
        </w:tc>
      </w:tr>
      <w:tr w:rsidR="000A280B" w:rsidRPr="008B073A" w:rsidTr="00604B99">
        <w:trPr>
          <w:gridBefore w:val="1"/>
          <w:wBefore w:w="23" w:type="dxa"/>
        </w:trPr>
        <w:tc>
          <w:tcPr>
            <w:tcW w:w="160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A280B" w:rsidRPr="00604B99" w:rsidRDefault="008B073A" w:rsidP="00D01F1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604B99">
              <w:rPr>
                <w:rFonts w:asciiTheme="minorHAnsi" w:hAnsiTheme="minorHAnsi"/>
                <w:b/>
                <w:sz w:val="28"/>
                <w:szCs w:val="28"/>
              </w:rPr>
              <w:t xml:space="preserve">YES </w:t>
            </w:r>
            <w:r w:rsidR="000A280B" w:rsidRPr="00604B99">
              <w:rPr>
                <w:rFonts w:asciiTheme="minorHAnsi" w:hAnsiTheme="minorHAnsi"/>
                <w:b/>
                <w:sz w:val="28"/>
                <w:szCs w:val="28"/>
              </w:rPr>
              <w:t xml:space="preserve"> NO</w:t>
            </w:r>
          </w:p>
        </w:tc>
        <w:tc>
          <w:tcPr>
            <w:tcW w:w="4792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A280B" w:rsidRPr="00604B99" w:rsidRDefault="008B073A" w:rsidP="00D01F1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604B99">
              <w:rPr>
                <w:rFonts w:asciiTheme="minorHAnsi" w:hAnsiTheme="minorHAnsi"/>
                <w:b/>
                <w:sz w:val="28"/>
                <w:szCs w:val="28"/>
              </w:rPr>
              <w:t>COMMENTS</w:t>
            </w:r>
          </w:p>
        </w:tc>
        <w:tc>
          <w:tcPr>
            <w:tcW w:w="3398" w:type="dxa"/>
            <w:shd w:val="clear" w:color="auto" w:fill="DEEAF6" w:themeFill="accent1" w:themeFillTint="33"/>
          </w:tcPr>
          <w:p w:rsidR="000A280B" w:rsidRPr="00604B99" w:rsidRDefault="008B0DDC" w:rsidP="00D01F1C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8"/>
                <w:szCs w:val="28"/>
              </w:rPr>
            </w:pPr>
            <w:r w:rsidRPr="00604B99">
              <w:rPr>
                <w:rFonts w:asciiTheme="minorHAnsi" w:hAnsiTheme="minorHAnsi"/>
                <w:b/>
                <w:sz w:val="28"/>
                <w:szCs w:val="28"/>
              </w:rPr>
              <w:t xml:space="preserve">GE </w:t>
            </w:r>
            <w:r w:rsidR="000A280B" w:rsidRPr="00604B99">
              <w:rPr>
                <w:rFonts w:asciiTheme="minorHAnsi" w:hAnsiTheme="minorHAnsi"/>
                <w:b/>
                <w:sz w:val="28"/>
                <w:szCs w:val="28"/>
              </w:rPr>
              <w:t>COMPREHENSIVE OUTCOMES</w:t>
            </w:r>
          </w:p>
        </w:tc>
      </w:tr>
      <w:tr w:rsidR="000A280B" w:rsidRPr="008B073A" w:rsidTr="00604B99">
        <w:tc>
          <w:tcPr>
            <w:tcW w:w="1625" w:type="dxa"/>
            <w:gridSpan w:val="2"/>
            <w:tcBorders>
              <w:top w:val="nil"/>
            </w:tcBorders>
            <w:shd w:val="clear" w:color="auto" w:fill="auto"/>
          </w:tcPr>
          <w:p w:rsidR="000A280B" w:rsidRPr="008B073A" w:rsidRDefault="000A280B" w:rsidP="008B073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</w:tcBorders>
            <w:shd w:val="clear" w:color="auto" w:fill="auto"/>
          </w:tcPr>
          <w:p w:rsidR="000A280B" w:rsidRPr="008B073A" w:rsidRDefault="000A280B" w:rsidP="00D01F1C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D01F1C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D01F1C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280B" w:rsidRPr="008B073A" w:rsidRDefault="000A280B" w:rsidP="00D01F1C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8B073A">
              <w:rPr>
                <w:rFonts w:asciiTheme="minorHAnsi" w:hAnsiTheme="minorHAnsi"/>
                <w:sz w:val="24"/>
                <w:szCs w:val="24"/>
              </w:rPr>
              <w:t>Students become more aware of the learning process.</w:t>
            </w:r>
          </w:p>
        </w:tc>
      </w:tr>
      <w:tr w:rsidR="000A280B" w:rsidRPr="008B073A" w:rsidTr="00604B99">
        <w:tc>
          <w:tcPr>
            <w:tcW w:w="16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280B" w:rsidRPr="008B073A" w:rsidRDefault="000A280B" w:rsidP="008B073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</w:tcBorders>
            <w:shd w:val="clear" w:color="auto" w:fill="auto"/>
          </w:tcPr>
          <w:p w:rsidR="000A280B" w:rsidRPr="008B073A" w:rsidRDefault="000A280B" w:rsidP="00D01F1C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280B" w:rsidRPr="008B073A" w:rsidRDefault="000A280B" w:rsidP="00D01F1C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0A280B">
              <w:rPr>
                <w:rFonts w:asciiTheme="minorHAnsi" w:hAnsiTheme="minorHAnsi"/>
                <w:sz w:val="24"/>
                <w:szCs w:val="24"/>
              </w:rPr>
              <w:t xml:space="preserve">Students have a better understanding of the ways that learning can transform the </w:t>
            </w:r>
            <w:r w:rsidRPr="000A280B">
              <w:rPr>
                <w:rFonts w:asciiTheme="minorHAnsi" w:hAnsiTheme="minorHAnsi"/>
                <w:sz w:val="24"/>
                <w:szCs w:val="24"/>
              </w:rPr>
              <w:lastRenderedPageBreak/>
              <w:t>individual and motivate change within society.</w:t>
            </w:r>
          </w:p>
        </w:tc>
      </w:tr>
      <w:tr w:rsidR="000A280B" w:rsidRPr="008B073A" w:rsidTr="00604B99">
        <w:tc>
          <w:tcPr>
            <w:tcW w:w="16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280B" w:rsidRPr="008B073A" w:rsidRDefault="000A280B" w:rsidP="008B073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</w:tcBorders>
            <w:shd w:val="clear" w:color="auto" w:fill="auto"/>
          </w:tcPr>
          <w:p w:rsidR="000A280B" w:rsidRPr="008B073A" w:rsidRDefault="000A280B" w:rsidP="00D01F1C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D01F1C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280B" w:rsidRPr="008B073A" w:rsidRDefault="000A280B" w:rsidP="00D01F1C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0A280B">
              <w:rPr>
                <w:rFonts w:asciiTheme="minorHAnsi" w:hAnsiTheme="minorHAnsi"/>
                <w:sz w:val="24"/>
                <w:szCs w:val="24"/>
              </w:rPr>
              <w:t>Students use the skills, methods, and modes of inquiry central to the area of study represented by the course and by its GE status area within the GE program.</w:t>
            </w:r>
          </w:p>
        </w:tc>
      </w:tr>
      <w:tr w:rsidR="000A280B" w:rsidRPr="008B073A" w:rsidTr="00604B99">
        <w:tc>
          <w:tcPr>
            <w:tcW w:w="16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A280B" w:rsidRPr="008B073A" w:rsidRDefault="000A280B" w:rsidP="008B073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</w:tcBorders>
            <w:shd w:val="clear" w:color="auto" w:fill="auto"/>
          </w:tcPr>
          <w:p w:rsidR="000A280B" w:rsidRPr="008B073A" w:rsidRDefault="000A280B" w:rsidP="00D01F1C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D01F1C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D01F1C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280B" w:rsidRPr="008B073A" w:rsidRDefault="000A280B" w:rsidP="00D01F1C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0A280B">
              <w:rPr>
                <w:rFonts w:asciiTheme="minorHAnsi" w:hAnsiTheme="minorHAnsi"/>
                <w:sz w:val="24"/>
                <w:szCs w:val="24"/>
              </w:rPr>
              <w:t>Students think critically, using analysis, deduction, inference and/or other analytical strategies to complete assignments and other course activities.</w:t>
            </w:r>
          </w:p>
        </w:tc>
      </w:tr>
      <w:tr w:rsidR="000A280B" w:rsidRPr="008B073A" w:rsidTr="00604B99">
        <w:tc>
          <w:tcPr>
            <w:tcW w:w="1625" w:type="dxa"/>
            <w:gridSpan w:val="2"/>
            <w:shd w:val="clear" w:color="auto" w:fill="auto"/>
          </w:tcPr>
          <w:p w:rsidR="000A280B" w:rsidRPr="008B073A" w:rsidRDefault="000A280B" w:rsidP="008B073A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92" w:type="dxa"/>
            <w:shd w:val="clear" w:color="auto" w:fill="auto"/>
          </w:tcPr>
          <w:p w:rsidR="000A280B" w:rsidRPr="008B073A" w:rsidRDefault="000A280B" w:rsidP="00D01F1C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D01F1C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D01F1C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  <w:p w:rsidR="000A280B" w:rsidRPr="008B073A" w:rsidRDefault="000A280B" w:rsidP="00D01F1C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:rsidR="000A280B" w:rsidRPr="008B073A" w:rsidRDefault="000A280B" w:rsidP="00D01F1C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0A280B">
              <w:rPr>
                <w:rFonts w:asciiTheme="minorHAnsi" w:hAnsiTheme="minorHAnsi"/>
                <w:sz w:val="24"/>
                <w:szCs w:val="24"/>
              </w:rPr>
              <w:t>Students write and speak informally and/or formally about matters related to the course, while also using other methods of communication appropriate to the course content.</w:t>
            </w:r>
          </w:p>
        </w:tc>
      </w:tr>
      <w:tr w:rsidR="00604B99" w:rsidRPr="008B073A" w:rsidTr="00604B99">
        <w:tc>
          <w:tcPr>
            <w:tcW w:w="1625" w:type="dxa"/>
            <w:gridSpan w:val="2"/>
            <w:shd w:val="clear" w:color="auto" w:fill="DEEAF6" w:themeFill="accent1" w:themeFillTint="33"/>
          </w:tcPr>
          <w:p w:rsidR="00604B99" w:rsidRPr="00604B99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792" w:type="dxa"/>
            <w:shd w:val="clear" w:color="auto" w:fill="DEEAF6" w:themeFill="accent1" w:themeFillTint="33"/>
          </w:tcPr>
          <w:p w:rsidR="00604B99" w:rsidRPr="00604B99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DEEAF6" w:themeFill="accent1" w:themeFillTint="33"/>
          </w:tcPr>
          <w:p w:rsidR="00604B99" w:rsidRPr="00604B99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b/>
                <w:sz w:val="28"/>
                <w:szCs w:val="28"/>
              </w:rPr>
            </w:pPr>
            <w:r w:rsidRPr="00604B99">
              <w:rPr>
                <w:rFonts w:asciiTheme="minorHAnsi" w:hAnsiTheme="minorHAnsi"/>
                <w:b/>
                <w:sz w:val="28"/>
                <w:szCs w:val="28"/>
              </w:rPr>
              <w:t>VALUES and CULTURE AREA OUTCOMES</w:t>
            </w:r>
          </w:p>
        </w:tc>
      </w:tr>
      <w:tr w:rsidR="00604B99" w:rsidRPr="008B073A" w:rsidTr="00604B99">
        <w:tc>
          <w:tcPr>
            <w:tcW w:w="1625" w:type="dxa"/>
            <w:gridSpan w:val="2"/>
          </w:tcPr>
          <w:p w:rsidR="00604B99" w:rsidRPr="008B073A" w:rsidRDefault="00604B99" w:rsidP="00604B9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92" w:type="dxa"/>
          </w:tcPr>
          <w:p w:rsidR="00604B99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br/>
            </w:r>
          </w:p>
          <w:p w:rsidR="00604B99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604B99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604B99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604B99" w:rsidRPr="008B073A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:rsidR="00604B99" w:rsidRPr="008B073A" w:rsidRDefault="00604B99" w:rsidP="00604B99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5361E4">
              <w:rPr>
                <w:rFonts w:asciiTheme="minorHAnsi" w:hAnsiTheme="minorHAnsi"/>
                <w:sz w:val="24"/>
                <w:szCs w:val="24"/>
              </w:rPr>
              <w:t>Students ask fundamental questions regarding the human experience.</w:t>
            </w:r>
          </w:p>
        </w:tc>
      </w:tr>
      <w:tr w:rsidR="00604B99" w:rsidRPr="008B073A" w:rsidTr="00604B99">
        <w:tc>
          <w:tcPr>
            <w:tcW w:w="1625" w:type="dxa"/>
            <w:gridSpan w:val="2"/>
          </w:tcPr>
          <w:p w:rsidR="00604B99" w:rsidRPr="008B073A" w:rsidRDefault="00604B99" w:rsidP="00604B9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92" w:type="dxa"/>
          </w:tcPr>
          <w:p w:rsidR="00604B99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604B99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604B99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604B99" w:rsidRPr="008B073A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:rsidR="00604B99" w:rsidRPr="005361E4" w:rsidRDefault="00604B99" w:rsidP="00604B99">
            <w:pPr>
              <w:rPr>
                <w:rFonts w:asciiTheme="minorHAnsi" w:hAnsiTheme="minorHAnsi"/>
                <w:sz w:val="24"/>
                <w:szCs w:val="24"/>
              </w:rPr>
            </w:pPr>
            <w:r w:rsidRPr="005361E4">
              <w:rPr>
                <w:rFonts w:asciiTheme="minorHAnsi" w:hAnsiTheme="minorHAnsi"/>
                <w:sz w:val="24"/>
                <w:szCs w:val="24"/>
              </w:rPr>
              <w:t xml:space="preserve">Students become aware of the characteristics that define culture and values. </w:t>
            </w:r>
          </w:p>
          <w:p w:rsidR="00604B99" w:rsidRPr="008B073A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04B99" w:rsidRPr="008B073A" w:rsidTr="00604B99">
        <w:tc>
          <w:tcPr>
            <w:tcW w:w="1625" w:type="dxa"/>
            <w:gridSpan w:val="2"/>
          </w:tcPr>
          <w:p w:rsidR="00604B99" w:rsidRPr="008B073A" w:rsidRDefault="00604B99" w:rsidP="00604B9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92" w:type="dxa"/>
          </w:tcPr>
          <w:p w:rsidR="00604B99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604B99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604B99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604B99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604B99" w:rsidRPr="008B073A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:rsidR="00604B99" w:rsidRPr="005361E4" w:rsidRDefault="00604B99" w:rsidP="00604B99">
            <w:pPr>
              <w:rPr>
                <w:rFonts w:asciiTheme="minorHAnsi" w:hAnsiTheme="minorHAnsi"/>
                <w:sz w:val="24"/>
                <w:szCs w:val="24"/>
              </w:rPr>
            </w:pPr>
            <w:r w:rsidRPr="005361E4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Students apply at least one method to analyze cultural value systems. </w:t>
            </w:r>
          </w:p>
          <w:p w:rsidR="00604B99" w:rsidRPr="008B073A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04B99" w:rsidRPr="008B073A" w:rsidTr="00604B99">
        <w:tc>
          <w:tcPr>
            <w:tcW w:w="1625" w:type="dxa"/>
            <w:gridSpan w:val="2"/>
          </w:tcPr>
          <w:p w:rsidR="00604B99" w:rsidRPr="008B073A" w:rsidRDefault="00604B99" w:rsidP="00604B99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92" w:type="dxa"/>
          </w:tcPr>
          <w:p w:rsidR="00604B99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604B99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604B99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604B99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604B99" w:rsidRPr="008B073A" w:rsidRDefault="00604B99" w:rsidP="00604B99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8" w:type="dxa"/>
          </w:tcPr>
          <w:p w:rsidR="00604B99" w:rsidRPr="005361E4" w:rsidRDefault="00604B99" w:rsidP="00604B99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  <w:r w:rsidRPr="005361E4">
              <w:rPr>
                <w:rFonts w:asciiTheme="minorHAnsi" w:hAnsiTheme="minorHAnsi"/>
                <w:sz w:val="24"/>
                <w:szCs w:val="24"/>
              </w:rPr>
              <w:t>Students consider the complex origins of their own values and beliefs.</w:t>
            </w:r>
          </w:p>
          <w:p w:rsidR="00604B99" w:rsidRPr="008B073A" w:rsidRDefault="00604B99" w:rsidP="00604B99">
            <w:pPr>
              <w:spacing w:before="100" w:beforeAutospacing="1" w:after="100" w:afterAutospacing="1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2B78A5" w:rsidRPr="00AB478A" w:rsidRDefault="002B78A5" w:rsidP="002B78A5">
      <w:pPr>
        <w:pStyle w:val="BodyText"/>
      </w:pPr>
    </w:p>
    <w:sectPr w:rsidR="002B78A5" w:rsidRPr="00AB478A" w:rsidSect="00537B6D">
      <w:footerReference w:type="even" r:id="rId7"/>
      <w:footerReference w:type="default" r:id="rId8"/>
      <w:footerReference w:type="first" r:id="rId9"/>
      <w:pgSz w:w="12240" w:h="15840" w:code="1"/>
      <w:pgMar w:top="720" w:right="1800" w:bottom="1440" w:left="1800" w:header="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11" w:rsidRDefault="00D9188D">
      <w:r>
        <w:separator/>
      </w:r>
    </w:p>
  </w:endnote>
  <w:endnote w:type="continuationSeparator" w:id="0">
    <w:p w:rsidR="00901311" w:rsidRDefault="00D9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0B" w:rsidRDefault="003E7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9090B" w:rsidRDefault="003579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6D" w:rsidRPr="00537B6D" w:rsidRDefault="003E750F" w:rsidP="00537B6D">
    <w:pPr>
      <w:pStyle w:val="Footer"/>
      <w:pBdr>
        <w:top w:val="single" w:sz="4" w:space="1" w:color="D9D9D9"/>
      </w:pBdr>
      <w:jc w:val="right"/>
      <w:rPr>
        <w:rFonts w:ascii="Verdana" w:hAnsi="Verdana"/>
        <w:sz w:val="16"/>
        <w:szCs w:val="16"/>
      </w:rPr>
    </w:pPr>
    <w:r w:rsidRPr="00537B6D">
      <w:rPr>
        <w:rFonts w:ascii="Verdana" w:hAnsi="Verdana"/>
        <w:sz w:val="16"/>
        <w:szCs w:val="16"/>
      </w:rPr>
      <w:fldChar w:fldCharType="begin"/>
    </w:r>
    <w:r w:rsidRPr="00537B6D">
      <w:rPr>
        <w:rFonts w:ascii="Verdana" w:hAnsi="Verdana"/>
        <w:sz w:val="16"/>
        <w:szCs w:val="16"/>
      </w:rPr>
      <w:instrText xml:space="preserve"> PAGE   \* MERGEFORMAT </w:instrText>
    </w:r>
    <w:r w:rsidRPr="00537B6D">
      <w:rPr>
        <w:rFonts w:ascii="Verdana" w:hAnsi="Verdana"/>
        <w:sz w:val="16"/>
        <w:szCs w:val="16"/>
      </w:rPr>
      <w:fldChar w:fldCharType="separate"/>
    </w:r>
    <w:r w:rsidR="00357959">
      <w:rPr>
        <w:rFonts w:ascii="Verdana" w:hAnsi="Verdana"/>
        <w:noProof/>
        <w:sz w:val="16"/>
        <w:szCs w:val="16"/>
      </w:rPr>
      <w:t>3</w:t>
    </w:r>
    <w:r w:rsidRPr="00537B6D">
      <w:rPr>
        <w:rFonts w:ascii="Verdana" w:hAnsi="Verdana"/>
        <w:noProof/>
        <w:sz w:val="16"/>
        <w:szCs w:val="16"/>
      </w:rPr>
      <w:fldChar w:fldCharType="end"/>
    </w:r>
    <w:r w:rsidRPr="00537B6D">
      <w:rPr>
        <w:rFonts w:ascii="Verdana" w:hAnsi="Verdana"/>
        <w:sz w:val="16"/>
        <w:szCs w:val="16"/>
      </w:rPr>
      <w:t xml:space="preserve"> | </w:t>
    </w:r>
    <w:r w:rsidRPr="00537B6D">
      <w:rPr>
        <w:rFonts w:ascii="Verdana" w:hAnsi="Verdana"/>
        <w:color w:val="808080"/>
        <w:spacing w:val="60"/>
        <w:sz w:val="16"/>
        <w:szCs w:val="16"/>
      </w:rPr>
      <w:t>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B6D" w:rsidRPr="00537B6D" w:rsidRDefault="003E750F" w:rsidP="00537B6D">
    <w:pPr>
      <w:pStyle w:val="Footer"/>
      <w:pBdr>
        <w:top w:val="single" w:sz="4" w:space="1" w:color="D9D9D9"/>
      </w:pBdr>
      <w:jc w:val="right"/>
      <w:rPr>
        <w:rFonts w:ascii="Verdana" w:hAnsi="Verdana"/>
        <w:sz w:val="16"/>
        <w:szCs w:val="16"/>
      </w:rPr>
    </w:pPr>
    <w:r w:rsidRPr="00537B6D">
      <w:rPr>
        <w:rFonts w:ascii="Verdana" w:hAnsi="Verdana"/>
        <w:sz w:val="16"/>
        <w:szCs w:val="16"/>
      </w:rPr>
      <w:fldChar w:fldCharType="begin"/>
    </w:r>
    <w:r w:rsidRPr="00537B6D">
      <w:rPr>
        <w:rFonts w:ascii="Verdana" w:hAnsi="Verdana"/>
        <w:sz w:val="16"/>
        <w:szCs w:val="16"/>
      </w:rPr>
      <w:instrText xml:space="preserve"> PAGE   \* MERGEFORMAT </w:instrText>
    </w:r>
    <w:r w:rsidRPr="00537B6D">
      <w:rPr>
        <w:rFonts w:ascii="Verdana" w:hAnsi="Verdana"/>
        <w:sz w:val="16"/>
        <w:szCs w:val="16"/>
      </w:rPr>
      <w:fldChar w:fldCharType="separate"/>
    </w:r>
    <w:r w:rsidR="00357959">
      <w:rPr>
        <w:rFonts w:ascii="Verdana" w:hAnsi="Verdana"/>
        <w:noProof/>
        <w:sz w:val="16"/>
        <w:szCs w:val="16"/>
      </w:rPr>
      <w:t>1</w:t>
    </w:r>
    <w:r w:rsidRPr="00537B6D">
      <w:rPr>
        <w:rFonts w:ascii="Verdana" w:hAnsi="Verdana"/>
        <w:noProof/>
        <w:sz w:val="16"/>
        <w:szCs w:val="16"/>
      </w:rPr>
      <w:fldChar w:fldCharType="end"/>
    </w:r>
    <w:r w:rsidRPr="00537B6D">
      <w:rPr>
        <w:rFonts w:ascii="Verdana" w:hAnsi="Verdana"/>
        <w:sz w:val="16"/>
        <w:szCs w:val="16"/>
      </w:rPr>
      <w:t xml:space="preserve"> | </w:t>
    </w:r>
    <w:r w:rsidRPr="00537B6D">
      <w:rPr>
        <w:rFonts w:ascii="Verdana" w:hAnsi="Verdana"/>
        <w:color w:val="808080"/>
        <w:spacing w:val="60"/>
        <w:sz w:val="16"/>
        <w:szCs w:val="16"/>
      </w:rPr>
      <w:t>Page</w:t>
    </w:r>
  </w:p>
  <w:p w:rsidR="0029090B" w:rsidRDefault="00357959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11" w:rsidRDefault="00D9188D">
      <w:r>
        <w:separator/>
      </w:r>
    </w:p>
  </w:footnote>
  <w:footnote w:type="continuationSeparator" w:id="0">
    <w:p w:rsidR="00901311" w:rsidRDefault="00D9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113"/>
    <w:multiLevelType w:val="multilevel"/>
    <w:tmpl w:val="499C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43AA1"/>
    <w:multiLevelType w:val="hybridMultilevel"/>
    <w:tmpl w:val="09508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D40C7"/>
    <w:multiLevelType w:val="multilevel"/>
    <w:tmpl w:val="A314C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41E66"/>
    <w:multiLevelType w:val="multilevel"/>
    <w:tmpl w:val="D1846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47057D"/>
    <w:multiLevelType w:val="hybridMultilevel"/>
    <w:tmpl w:val="7B2A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01A214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B536F"/>
    <w:multiLevelType w:val="hybridMultilevel"/>
    <w:tmpl w:val="760C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05C73"/>
    <w:multiLevelType w:val="hybridMultilevel"/>
    <w:tmpl w:val="629A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AE0C41"/>
    <w:multiLevelType w:val="hybridMultilevel"/>
    <w:tmpl w:val="C3B6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85795"/>
    <w:multiLevelType w:val="hybridMultilevel"/>
    <w:tmpl w:val="605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74E73"/>
    <w:multiLevelType w:val="multilevel"/>
    <w:tmpl w:val="AD28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C72A4A"/>
    <w:multiLevelType w:val="hybridMultilevel"/>
    <w:tmpl w:val="3E32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3F07"/>
    <w:multiLevelType w:val="multilevel"/>
    <w:tmpl w:val="3DF43A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0B"/>
    <w:rsid w:val="000A280B"/>
    <w:rsid w:val="000B7383"/>
    <w:rsid w:val="001946CC"/>
    <w:rsid w:val="002B78A5"/>
    <w:rsid w:val="002F291E"/>
    <w:rsid w:val="00357959"/>
    <w:rsid w:val="003E750F"/>
    <w:rsid w:val="005361E4"/>
    <w:rsid w:val="00604B99"/>
    <w:rsid w:val="008B073A"/>
    <w:rsid w:val="008B0DDC"/>
    <w:rsid w:val="00901311"/>
    <w:rsid w:val="00AB478A"/>
    <w:rsid w:val="00D9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5FEED-4F89-4EA8-B4F0-0AE60D3D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80B"/>
    <w:pPr>
      <w:spacing w:after="0" w:line="240" w:lineRule="auto"/>
    </w:pPr>
    <w:rPr>
      <w:rFonts w:ascii="Garamond" w:eastAsia="Times New Roman" w:hAnsi="Garamond" w:cs="Times New Roman"/>
      <w:szCs w:val="20"/>
    </w:rPr>
  </w:style>
  <w:style w:type="paragraph" w:styleId="Heading3">
    <w:name w:val="heading 3"/>
    <w:basedOn w:val="Normal"/>
    <w:next w:val="BodyText"/>
    <w:link w:val="Heading3Char"/>
    <w:qFormat/>
    <w:rsid w:val="000A280B"/>
    <w:pPr>
      <w:keepNext/>
      <w:keepLines/>
      <w:spacing w:after="240" w:line="240" w:lineRule="atLeast"/>
      <w:outlineLvl w:val="2"/>
    </w:pPr>
    <w:rPr>
      <w:i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A280B"/>
    <w:rPr>
      <w:rFonts w:ascii="Garamond" w:eastAsia="Times New Roman" w:hAnsi="Garamond" w:cs="Times New Roman"/>
      <w:i/>
      <w:kern w:val="20"/>
      <w:szCs w:val="20"/>
    </w:rPr>
  </w:style>
  <w:style w:type="paragraph" w:styleId="Footer">
    <w:name w:val="footer"/>
    <w:basedOn w:val="Normal"/>
    <w:link w:val="FooterChar"/>
    <w:uiPriority w:val="99"/>
    <w:rsid w:val="000A280B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character" w:customStyle="1" w:styleId="FooterChar">
    <w:name w:val="Footer Char"/>
    <w:basedOn w:val="DefaultParagraphFont"/>
    <w:link w:val="Footer"/>
    <w:uiPriority w:val="99"/>
    <w:rsid w:val="000A280B"/>
    <w:rPr>
      <w:rFonts w:ascii="Garamond" w:eastAsia="Times New Roman" w:hAnsi="Garamond" w:cs="Times New Roman"/>
      <w:kern w:val="18"/>
      <w:szCs w:val="20"/>
    </w:rPr>
  </w:style>
  <w:style w:type="character" w:styleId="PageNumber">
    <w:name w:val="page number"/>
    <w:rsid w:val="000A280B"/>
  </w:style>
  <w:style w:type="paragraph" w:styleId="BodyText">
    <w:name w:val="Body Text"/>
    <w:basedOn w:val="Normal"/>
    <w:link w:val="BodyTextChar"/>
    <w:uiPriority w:val="99"/>
    <w:unhideWhenUsed/>
    <w:rsid w:val="000A28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280B"/>
    <w:rPr>
      <w:rFonts w:ascii="Garamond" w:eastAsia="Times New Roman" w:hAnsi="Garamond" w:cs="Times New Roman"/>
      <w:szCs w:val="20"/>
    </w:rPr>
  </w:style>
  <w:style w:type="table" w:styleId="TableGrid">
    <w:name w:val="Table Grid"/>
    <w:basedOn w:val="TableNormal"/>
    <w:uiPriority w:val="39"/>
    <w:rsid w:val="000A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073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7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4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Kathryn C</dc:creator>
  <cp:keywords/>
  <dc:description/>
  <cp:lastModifiedBy>Hall, Kathryn C (College of Liberal Arts and Sciences)</cp:lastModifiedBy>
  <cp:revision>4</cp:revision>
  <dcterms:created xsi:type="dcterms:W3CDTF">2016-10-04T20:42:00Z</dcterms:created>
  <dcterms:modified xsi:type="dcterms:W3CDTF">2019-01-24T19:59:00Z</dcterms:modified>
</cp:coreProperties>
</file>